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5D95682C" w:rsidR="00E90E49" w:rsidRPr="00CE0424" w:rsidRDefault="00E90E49" w:rsidP="00E35559">
      <w:pPr>
        <w:pStyle w:val="3GPPHeader"/>
        <w:spacing w:after="60"/>
        <w:rPr>
          <w:sz w:val="32"/>
          <w:szCs w:val="32"/>
          <w:highlight w:val="yellow"/>
        </w:rPr>
      </w:pPr>
      <w:r w:rsidRPr="00CE0424">
        <w:t xml:space="preserve">3GPP TSG-RAN </w:t>
      </w:r>
      <w:r w:rsidR="00EA58E8" w:rsidRPr="00CE0424">
        <w:t>WG</w:t>
      </w:r>
      <w:r w:rsidR="00EA58E8">
        <w:t>2</w:t>
      </w:r>
      <w:r w:rsidR="00EA58E8" w:rsidRPr="00CE0424">
        <w:t xml:space="preserve"> #</w:t>
      </w:r>
      <w:r w:rsidR="00EA58E8">
        <w:t>104</w:t>
      </w:r>
      <w:r w:rsidRPr="00CE0424">
        <w:tab/>
      </w:r>
      <w:r w:rsidRPr="00CE0424">
        <w:rPr>
          <w:sz w:val="32"/>
          <w:szCs w:val="32"/>
        </w:rPr>
        <w:t xml:space="preserve">Tdoc </w:t>
      </w:r>
      <w:r w:rsidR="00CA0D56" w:rsidRPr="00CA0D56">
        <w:rPr>
          <w:sz w:val="32"/>
          <w:szCs w:val="32"/>
        </w:rPr>
        <w:t>R2-1818238</w:t>
      </w:r>
    </w:p>
    <w:p w14:paraId="74C3E7CC" w14:textId="0344521A" w:rsidR="00E90E49" w:rsidRPr="006806D9" w:rsidRDefault="00F64876" w:rsidP="00311702">
      <w:pPr>
        <w:pStyle w:val="3GPPHeader"/>
        <w:rPr>
          <w:lang w:val="en-CA"/>
        </w:rPr>
      </w:pPr>
      <w:r w:rsidRPr="006806D9">
        <w:rPr>
          <w:lang w:val="en-CA"/>
        </w:rPr>
        <w:t>Spokane, USA, November 12th – 16th 2018</w:t>
      </w:r>
    </w:p>
    <w:p w14:paraId="1AA07094" w14:textId="77777777" w:rsidR="00E90E49" w:rsidRPr="006806D9" w:rsidRDefault="00E90E49" w:rsidP="00357380">
      <w:pPr>
        <w:pStyle w:val="3GPPHeader"/>
        <w:rPr>
          <w:lang w:val="en-CA"/>
        </w:rPr>
      </w:pPr>
    </w:p>
    <w:p w14:paraId="180B8DCC" w14:textId="62C471E6" w:rsidR="00E90E49" w:rsidRPr="006806D9" w:rsidRDefault="00E90E49" w:rsidP="00311702">
      <w:pPr>
        <w:pStyle w:val="3GPPHeader"/>
        <w:rPr>
          <w:sz w:val="22"/>
          <w:lang w:val="en-CA"/>
        </w:rPr>
      </w:pPr>
      <w:r w:rsidRPr="006806D9">
        <w:rPr>
          <w:sz w:val="22"/>
          <w:lang w:val="en-CA"/>
        </w:rPr>
        <w:t>Agenda Item:</w:t>
      </w:r>
      <w:r w:rsidRPr="006806D9">
        <w:rPr>
          <w:sz w:val="22"/>
          <w:lang w:val="en-CA"/>
        </w:rPr>
        <w:tab/>
      </w:r>
      <w:r w:rsidR="00A01AF5" w:rsidRPr="006806D9">
        <w:rPr>
          <w:sz w:val="22"/>
          <w:lang w:val="en-CA"/>
        </w:rPr>
        <w:t>12.2.</w:t>
      </w:r>
      <w:r w:rsidR="00B60BA7" w:rsidRPr="006806D9">
        <w:rPr>
          <w:sz w:val="22"/>
          <w:lang w:val="en-CA"/>
        </w:rPr>
        <w:t>3</w:t>
      </w:r>
    </w:p>
    <w:p w14:paraId="0E4B8F26" w14:textId="77777777" w:rsidR="00E90E49" w:rsidRPr="006806D9" w:rsidRDefault="003D3C45" w:rsidP="00F64C2B">
      <w:pPr>
        <w:pStyle w:val="3GPPHeader"/>
        <w:rPr>
          <w:sz w:val="22"/>
          <w:lang w:val="en-CA"/>
        </w:rPr>
      </w:pPr>
      <w:r w:rsidRPr="006806D9">
        <w:rPr>
          <w:sz w:val="22"/>
          <w:lang w:val="en-CA"/>
        </w:rPr>
        <w:t>Source:</w:t>
      </w:r>
      <w:r w:rsidR="00E90E49" w:rsidRPr="006806D9">
        <w:rPr>
          <w:sz w:val="22"/>
          <w:lang w:val="en-CA"/>
        </w:rPr>
        <w:tab/>
      </w:r>
      <w:r w:rsidR="00F64C2B" w:rsidRPr="006806D9">
        <w:rPr>
          <w:sz w:val="22"/>
          <w:lang w:val="en-CA"/>
        </w:rPr>
        <w:t>Ericsson</w:t>
      </w:r>
    </w:p>
    <w:p w14:paraId="03BF5596" w14:textId="53B2A09C" w:rsidR="00E90E49" w:rsidRPr="006806D9" w:rsidRDefault="003D3C45" w:rsidP="00311702">
      <w:pPr>
        <w:pStyle w:val="3GPPHeader"/>
        <w:rPr>
          <w:sz w:val="22"/>
          <w:lang w:val="en-CA"/>
        </w:rPr>
      </w:pPr>
      <w:r w:rsidRPr="006806D9">
        <w:rPr>
          <w:sz w:val="22"/>
          <w:lang w:val="en-CA"/>
        </w:rPr>
        <w:t>Title:</w:t>
      </w:r>
      <w:r w:rsidR="00E90E49" w:rsidRPr="006806D9">
        <w:rPr>
          <w:sz w:val="22"/>
          <w:lang w:val="en-CA"/>
        </w:rPr>
        <w:tab/>
      </w:r>
      <w:r w:rsidR="00C07AED" w:rsidRPr="006806D9">
        <w:rPr>
          <w:sz w:val="22"/>
          <w:lang w:val="en-CA"/>
        </w:rPr>
        <w:t>UE_ID based WUS grouping</w:t>
      </w:r>
    </w:p>
    <w:p w14:paraId="5E43187B" w14:textId="77777777" w:rsidR="00E90E49" w:rsidRPr="006806D9" w:rsidRDefault="00E90E49" w:rsidP="00D546FF">
      <w:pPr>
        <w:pStyle w:val="3GPPHeader"/>
        <w:rPr>
          <w:sz w:val="22"/>
          <w:lang w:val="en-CA"/>
        </w:rPr>
      </w:pPr>
      <w:r w:rsidRPr="006806D9">
        <w:rPr>
          <w:sz w:val="22"/>
          <w:lang w:val="en-CA"/>
        </w:rPr>
        <w:t>Document for:</w:t>
      </w:r>
      <w:r w:rsidRPr="006806D9">
        <w:rPr>
          <w:sz w:val="22"/>
          <w:lang w:val="en-CA"/>
        </w:rPr>
        <w:tab/>
        <w:t>Discussion, Decision</w:t>
      </w:r>
    </w:p>
    <w:p w14:paraId="4F0F2157" w14:textId="77777777" w:rsidR="00E90E49" w:rsidRPr="006806D9"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E6E1ECA" w14:textId="006A5835" w:rsidR="00621DB9" w:rsidRPr="006806D9" w:rsidRDefault="00621DB9" w:rsidP="00621DB9">
      <w:pPr>
        <w:rPr>
          <w:rFonts w:ascii="Arial" w:hAnsi="Arial" w:cs="Arial"/>
          <w:lang w:val="en-CA"/>
        </w:rPr>
      </w:pPr>
      <w:r w:rsidRPr="006806D9">
        <w:rPr>
          <w:rFonts w:ascii="Arial" w:hAnsi="Arial" w:cs="Arial"/>
          <w:sz w:val="20"/>
          <w:lang w:val="en-CA"/>
        </w:rPr>
        <w:t xml:space="preserve">The Rel-16 Work Item Descriptions for LTE-M </w:t>
      </w:r>
      <w:r w:rsidRPr="009A2811">
        <w:rPr>
          <w:rFonts w:ascii="Arial" w:hAnsi="Arial" w:cs="Arial"/>
          <w:sz w:val="20"/>
        </w:rPr>
        <w:fldChar w:fldCharType="begin"/>
      </w:r>
      <w:r w:rsidRPr="006806D9">
        <w:rPr>
          <w:rFonts w:ascii="Arial" w:hAnsi="Arial" w:cs="Arial"/>
          <w:sz w:val="20"/>
          <w:lang w:val="en-CA"/>
        </w:rPr>
        <w:instrText xml:space="preserve"> REF _Ref517702140 \n \h </w:instrText>
      </w:r>
      <w:r w:rsidR="001502DA" w:rsidRPr="006806D9">
        <w:rPr>
          <w:rFonts w:ascii="Arial" w:hAnsi="Arial" w:cs="Arial"/>
          <w:sz w:val="20"/>
          <w:lang w:val="en-CA"/>
        </w:rPr>
        <w:instrText xml:space="preserve"> \* MERGEFORMAT </w:instrText>
      </w:r>
      <w:r w:rsidRPr="009A2811">
        <w:rPr>
          <w:rFonts w:ascii="Arial" w:hAnsi="Arial" w:cs="Arial"/>
          <w:sz w:val="20"/>
        </w:rPr>
      </w:r>
      <w:r w:rsidRPr="009A2811">
        <w:rPr>
          <w:rFonts w:ascii="Arial" w:hAnsi="Arial" w:cs="Arial"/>
          <w:sz w:val="20"/>
        </w:rPr>
        <w:fldChar w:fldCharType="separate"/>
      </w:r>
      <w:r w:rsidR="007663A0" w:rsidRPr="006806D9">
        <w:rPr>
          <w:rFonts w:ascii="Arial" w:hAnsi="Arial" w:cs="Arial"/>
          <w:sz w:val="20"/>
          <w:lang w:val="en-CA"/>
        </w:rPr>
        <w:t>[1]</w:t>
      </w:r>
      <w:r w:rsidRPr="009A2811">
        <w:rPr>
          <w:rFonts w:ascii="Arial" w:hAnsi="Arial" w:cs="Arial"/>
          <w:sz w:val="20"/>
        </w:rPr>
        <w:fldChar w:fldCharType="end"/>
      </w:r>
      <w:r w:rsidRPr="006806D9">
        <w:rPr>
          <w:rFonts w:ascii="Arial" w:hAnsi="Arial" w:cs="Arial"/>
          <w:sz w:val="20"/>
          <w:lang w:val="en-CA"/>
        </w:rPr>
        <w:t xml:space="preserve"> and NB-IoT </w:t>
      </w:r>
      <w:r w:rsidR="002F6795" w:rsidRPr="009A2811">
        <w:rPr>
          <w:rFonts w:ascii="Arial" w:hAnsi="Arial" w:cs="Arial"/>
          <w:sz w:val="20"/>
        </w:rPr>
        <w:fldChar w:fldCharType="begin"/>
      </w:r>
      <w:r w:rsidR="002F6795" w:rsidRPr="006806D9">
        <w:rPr>
          <w:rFonts w:ascii="Arial" w:hAnsi="Arial" w:cs="Arial"/>
          <w:sz w:val="20"/>
          <w:lang w:val="en-CA"/>
        </w:rPr>
        <w:instrText xml:space="preserve"> REF _Ref528600737 \n \h </w:instrText>
      </w:r>
      <w:r w:rsidR="009A2811" w:rsidRPr="006806D9">
        <w:rPr>
          <w:rFonts w:ascii="Arial" w:hAnsi="Arial" w:cs="Arial"/>
          <w:sz w:val="18"/>
          <w:lang w:val="en-CA"/>
        </w:rPr>
        <w:instrText xml:space="preserve"> \* MERGEFORMAT </w:instrText>
      </w:r>
      <w:r w:rsidR="002F6795" w:rsidRPr="009A2811">
        <w:rPr>
          <w:rFonts w:ascii="Arial" w:hAnsi="Arial" w:cs="Arial"/>
          <w:sz w:val="20"/>
        </w:rPr>
      </w:r>
      <w:r w:rsidR="002F6795" w:rsidRPr="009A2811">
        <w:rPr>
          <w:rFonts w:ascii="Arial" w:hAnsi="Arial" w:cs="Arial"/>
          <w:sz w:val="20"/>
        </w:rPr>
        <w:fldChar w:fldCharType="separate"/>
      </w:r>
      <w:r w:rsidR="007663A0" w:rsidRPr="006806D9">
        <w:rPr>
          <w:rFonts w:ascii="Arial" w:hAnsi="Arial" w:cs="Arial"/>
          <w:sz w:val="20"/>
          <w:lang w:val="en-CA"/>
        </w:rPr>
        <w:t>[2]</w:t>
      </w:r>
      <w:r w:rsidR="002F6795" w:rsidRPr="009A2811">
        <w:rPr>
          <w:rFonts w:ascii="Arial" w:hAnsi="Arial" w:cs="Arial"/>
          <w:sz w:val="20"/>
        </w:rPr>
        <w:fldChar w:fldCharType="end"/>
      </w:r>
      <w:r w:rsidRPr="006806D9">
        <w:rPr>
          <w:rFonts w:ascii="Arial" w:hAnsi="Arial" w:cs="Arial"/>
          <w:sz w:val="20"/>
          <w:lang w:val="en-CA"/>
        </w:rPr>
        <w:t xml:space="preserve"> contain a common objective on enhancing the wake-up signal (WUS) that was introduced in Rel-15:</w:t>
      </w:r>
    </w:p>
    <w:p w14:paraId="319FD81E" w14:textId="77777777" w:rsidR="00621DB9" w:rsidRPr="006806D9" w:rsidRDefault="00621DB9" w:rsidP="00621DB9">
      <w:pPr>
        <w:spacing w:after="0"/>
        <w:ind w:left="1080"/>
        <w:rPr>
          <w:bCs/>
          <w:lang w:val="en-CA"/>
        </w:rPr>
      </w:pPr>
    </w:p>
    <w:tbl>
      <w:tblPr>
        <w:tblStyle w:val="TableGrid"/>
        <w:tblW w:w="0" w:type="auto"/>
        <w:tblLook w:val="04A0" w:firstRow="1" w:lastRow="0" w:firstColumn="1" w:lastColumn="0" w:noHBand="0" w:noVBand="1"/>
      </w:tblPr>
      <w:tblGrid>
        <w:gridCol w:w="9629"/>
      </w:tblGrid>
      <w:tr w:rsidR="00621DB9" w:rsidRPr="006806D9" w14:paraId="179B511A" w14:textId="77777777" w:rsidTr="009237CF">
        <w:tc>
          <w:tcPr>
            <w:tcW w:w="9629" w:type="dxa"/>
          </w:tcPr>
          <w:p w14:paraId="5C32BB3B" w14:textId="77777777" w:rsidR="00621DB9" w:rsidRPr="006806D9" w:rsidRDefault="00621DB9" w:rsidP="009237CF">
            <w:pPr>
              <w:spacing w:after="0"/>
              <w:ind w:left="360"/>
              <w:rPr>
                <w:b/>
                <w:bCs/>
                <w:lang w:val="en-CA"/>
              </w:rPr>
            </w:pPr>
          </w:p>
          <w:p w14:paraId="2145B973" w14:textId="77777777" w:rsidR="00621DB9" w:rsidRPr="006806D9" w:rsidRDefault="00621DB9" w:rsidP="009237CF">
            <w:pPr>
              <w:spacing w:after="0"/>
              <w:ind w:left="360"/>
              <w:rPr>
                <w:b/>
                <w:bCs/>
                <w:lang w:val="en-CA"/>
              </w:rPr>
            </w:pPr>
            <w:r w:rsidRPr="006806D9">
              <w:rPr>
                <w:b/>
                <w:bCs/>
                <w:lang w:val="en-CA"/>
              </w:rPr>
              <w:t>Improved DL transmission efficiency and/or UE power consumption:</w:t>
            </w:r>
          </w:p>
          <w:p w14:paraId="0AE843A7" w14:textId="77777777" w:rsidR="00621DB9" w:rsidRPr="006806D9" w:rsidRDefault="00621DB9" w:rsidP="00621DB9">
            <w:pPr>
              <w:numPr>
                <w:ilvl w:val="0"/>
                <w:numId w:val="33"/>
              </w:numPr>
              <w:spacing w:after="0"/>
              <w:ind w:left="1080"/>
              <w:rPr>
                <w:bCs/>
                <w:lang w:val="en-CA"/>
              </w:rPr>
            </w:pPr>
            <w:r w:rsidRPr="006806D9">
              <w:rPr>
                <w:bCs/>
                <w:lang w:val="en-CA"/>
              </w:rPr>
              <w:t>Specify support for UE-group wake-up signal (WUS) [RAN1, RAN2, RAN4]</w:t>
            </w:r>
          </w:p>
          <w:p w14:paraId="0B780D1A" w14:textId="77777777" w:rsidR="00621DB9" w:rsidRPr="006806D9" w:rsidRDefault="00621DB9" w:rsidP="009237CF">
            <w:pPr>
              <w:rPr>
                <w:noProof/>
                <w:lang w:val="en-CA"/>
              </w:rPr>
            </w:pPr>
          </w:p>
        </w:tc>
      </w:tr>
    </w:tbl>
    <w:p w14:paraId="3C82FDD4" w14:textId="77777777" w:rsidR="00621DB9" w:rsidRPr="006806D9" w:rsidRDefault="00621DB9" w:rsidP="00621DB9">
      <w:pPr>
        <w:rPr>
          <w:noProof/>
          <w:lang w:val="en-CA"/>
        </w:rPr>
      </w:pPr>
    </w:p>
    <w:p w14:paraId="3DE29207" w14:textId="596A6A88" w:rsidR="00EA3230" w:rsidRPr="006806D9" w:rsidRDefault="00AF0BDE" w:rsidP="000F0333">
      <w:pPr>
        <w:rPr>
          <w:rFonts w:ascii="Arial" w:hAnsi="Arial" w:cs="Arial"/>
          <w:noProof/>
          <w:lang w:val="en-CA"/>
        </w:rPr>
      </w:pPr>
      <w:r w:rsidRPr="006806D9">
        <w:rPr>
          <w:rFonts w:ascii="Arial" w:hAnsi="Arial" w:cs="Arial"/>
          <w:noProof/>
          <w:sz w:val="20"/>
          <w:lang w:val="en-CA"/>
        </w:rPr>
        <w:t>In RAN1#94bis the largely the same agreements were reached for LTE-M and NB-IoT:</w:t>
      </w:r>
    </w:p>
    <w:tbl>
      <w:tblPr>
        <w:tblStyle w:val="TableGrid"/>
        <w:tblW w:w="0" w:type="auto"/>
        <w:tblLook w:val="04A0" w:firstRow="1" w:lastRow="0" w:firstColumn="1" w:lastColumn="0" w:noHBand="0" w:noVBand="1"/>
      </w:tblPr>
      <w:tblGrid>
        <w:gridCol w:w="9629"/>
      </w:tblGrid>
      <w:tr w:rsidR="00137759" w:rsidRPr="006806D9" w14:paraId="1427E7FC" w14:textId="77777777" w:rsidTr="00137759">
        <w:tc>
          <w:tcPr>
            <w:tcW w:w="9629" w:type="dxa"/>
          </w:tcPr>
          <w:p w14:paraId="62B13F72" w14:textId="77777777" w:rsidR="00137759" w:rsidRPr="006806D9" w:rsidRDefault="00137759" w:rsidP="00137759">
            <w:pPr>
              <w:spacing w:after="0"/>
              <w:rPr>
                <w:rFonts w:eastAsia="Batang"/>
                <w:sz w:val="20"/>
                <w:szCs w:val="20"/>
                <w:lang w:val="en-CA" w:eastAsia="x-none"/>
              </w:rPr>
            </w:pPr>
          </w:p>
          <w:p w14:paraId="44DBF625" w14:textId="77777777" w:rsidR="00137759" w:rsidRPr="006806D9" w:rsidRDefault="00137759" w:rsidP="00137759">
            <w:pPr>
              <w:spacing w:after="0"/>
              <w:ind w:left="720" w:hanging="720"/>
              <w:rPr>
                <w:rFonts w:eastAsia="Batang"/>
                <w:b/>
                <w:sz w:val="20"/>
                <w:szCs w:val="20"/>
                <w:highlight w:val="green"/>
                <w:lang w:val="en-CA" w:eastAsia="x-none"/>
              </w:rPr>
            </w:pPr>
            <w:r w:rsidRPr="006806D9">
              <w:rPr>
                <w:rFonts w:eastAsia="Batang"/>
                <w:b/>
                <w:sz w:val="20"/>
                <w:szCs w:val="20"/>
                <w:highlight w:val="green"/>
                <w:lang w:val="en-CA" w:eastAsia="x-none"/>
              </w:rPr>
              <w:t>Agreement</w:t>
            </w:r>
          </w:p>
          <w:p w14:paraId="457EBB57" w14:textId="54AFDC0D" w:rsidR="00137759" w:rsidRPr="006806D9" w:rsidRDefault="00137759" w:rsidP="00137759">
            <w:pPr>
              <w:spacing w:after="0"/>
              <w:ind w:left="720" w:hanging="720"/>
              <w:rPr>
                <w:rFonts w:eastAsia="Batang"/>
                <w:sz w:val="20"/>
                <w:szCs w:val="20"/>
                <w:lang w:val="en-CA"/>
              </w:rPr>
            </w:pPr>
            <w:r w:rsidRPr="006806D9">
              <w:rPr>
                <w:rFonts w:eastAsia="Batang"/>
                <w:sz w:val="20"/>
                <w:szCs w:val="20"/>
                <w:lang w:val="en-CA"/>
              </w:rPr>
              <w:t>UE grouping is based on at least UE ID or some function of UE ID</w:t>
            </w:r>
          </w:p>
          <w:p w14:paraId="7999B9E8" w14:textId="0818D83C" w:rsidR="00F856C3" w:rsidRPr="006806D9" w:rsidRDefault="00F856C3" w:rsidP="00137759">
            <w:pPr>
              <w:spacing w:after="0"/>
              <w:ind w:left="720" w:hanging="720"/>
              <w:rPr>
                <w:rFonts w:eastAsia="Batang"/>
                <w:sz w:val="20"/>
                <w:szCs w:val="20"/>
                <w:lang w:val="en-CA" w:eastAsia="x-none"/>
              </w:rPr>
            </w:pPr>
          </w:p>
          <w:p w14:paraId="34CCC7C6" w14:textId="77777777" w:rsidR="00B558F8" w:rsidRPr="006806D9" w:rsidRDefault="00B558F8" w:rsidP="00B558F8">
            <w:pPr>
              <w:spacing w:after="0"/>
              <w:rPr>
                <w:rFonts w:eastAsia="Batang"/>
                <w:b/>
                <w:sz w:val="20"/>
                <w:szCs w:val="20"/>
                <w:highlight w:val="green"/>
                <w:lang w:val="en-CA"/>
              </w:rPr>
            </w:pPr>
            <w:r w:rsidRPr="006806D9">
              <w:rPr>
                <w:rFonts w:eastAsia="Batang"/>
                <w:b/>
                <w:sz w:val="20"/>
                <w:szCs w:val="20"/>
                <w:highlight w:val="green"/>
                <w:lang w:val="en-CA"/>
              </w:rPr>
              <w:t>Agreement</w:t>
            </w:r>
          </w:p>
          <w:p w14:paraId="2F18D617" w14:textId="77777777" w:rsidR="00B558F8" w:rsidRPr="006806D9" w:rsidRDefault="00B558F8" w:rsidP="00B558F8">
            <w:pPr>
              <w:spacing w:after="0"/>
              <w:rPr>
                <w:rFonts w:eastAsia="Batang"/>
                <w:sz w:val="20"/>
                <w:szCs w:val="20"/>
                <w:lang w:val="en-CA"/>
              </w:rPr>
            </w:pPr>
            <w:r w:rsidRPr="006806D9">
              <w:rPr>
                <w:rFonts w:eastAsia="Batang"/>
                <w:sz w:val="20"/>
                <w:szCs w:val="20"/>
                <w:lang w:val="en-CA"/>
              </w:rPr>
              <w:t>Group WUS is based on at least legacy WUS and UE-group ID.</w:t>
            </w:r>
          </w:p>
          <w:p w14:paraId="3C2C344A" w14:textId="5C600357" w:rsidR="00B558F8" w:rsidRPr="006806D9" w:rsidRDefault="00B558F8" w:rsidP="00137759">
            <w:pPr>
              <w:spacing w:after="0"/>
              <w:ind w:left="720" w:hanging="720"/>
              <w:rPr>
                <w:rFonts w:eastAsia="Batang"/>
                <w:sz w:val="20"/>
                <w:szCs w:val="20"/>
                <w:lang w:val="en-CA" w:eastAsia="x-none"/>
              </w:rPr>
            </w:pPr>
          </w:p>
          <w:p w14:paraId="72FBABA2" w14:textId="77777777" w:rsidR="00F16064" w:rsidRPr="006806D9" w:rsidRDefault="00F16064" w:rsidP="00F16064">
            <w:pPr>
              <w:spacing w:after="0"/>
              <w:rPr>
                <w:rFonts w:eastAsia="Batang"/>
                <w:b/>
                <w:sz w:val="20"/>
                <w:szCs w:val="20"/>
                <w:highlight w:val="green"/>
                <w:lang w:val="en-CA"/>
              </w:rPr>
            </w:pPr>
            <w:r w:rsidRPr="006806D9">
              <w:rPr>
                <w:rFonts w:eastAsia="Batang"/>
                <w:b/>
                <w:sz w:val="20"/>
                <w:szCs w:val="20"/>
                <w:highlight w:val="green"/>
                <w:lang w:val="en-CA"/>
              </w:rPr>
              <w:t>Agreement</w:t>
            </w:r>
          </w:p>
          <w:p w14:paraId="6A6D023C" w14:textId="785964CC" w:rsidR="00F16064" w:rsidRPr="006806D9" w:rsidRDefault="00F16064" w:rsidP="003E097B">
            <w:pPr>
              <w:spacing w:after="0"/>
              <w:rPr>
                <w:rFonts w:eastAsia="Batang"/>
                <w:sz w:val="20"/>
                <w:szCs w:val="20"/>
                <w:lang w:val="en-CA"/>
              </w:rPr>
            </w:pPr>
            <w:r w:rsidRPr="006806D9">
              <w:rPr>
                <w:rFonts w:eastAsia="Batang"/>
                <w:sz w:val="20"/>
                <w:szCs w:val="20"/>
                <w:lang w:val="en-CA"/>
              </w:rPr>
              <w:t>Configuration of group WUS is at least signaled in SI</w:t>
            </w:r>
          </w:p>
          <w:p w14:paraId="255BE24A" w14:textId="77777777" w:rsidR="000F5ADD" w:rsidRPr="006806D9" w:rsidRDefault="000F5ADD" w:rsidP="000F5ADD">
            <w:pPr>
              <w:spacing w:after="0"/>
              <w:rPr>
                <w:rFonts w:eastAsia="Batang"/>
                <w:sz w:val="20"/>
                <w:szCs w:val="20"/>
                <w:lang w:val="en-CA" w:eastAsia="x-none"/>
              </w:rPr>
            </w:pPr>
          </w:p>
          <w:p w14:paraId="510504A7" w14:textId="77777777" w:rsidR="000F5ADD" w:rsidRPr="006806D9" w:rsidRDefault="000F5ADD" w:rsidP="000F5ADD">
            <w:pPr>
              <w:spacing w:after="0"/>
              <w:ind w:left="720" w:hanging="720"/>
              <w:rPr>
                <w:rFonts w:eastAsia="Batang"/>
                <w:b/>
                <w:sz w:val="20"/>
                <w:szCs w:val="20"/>
                <w:highlight w:val="green"/>
                <w:lang w:val="en-CA"/>
              </w:rPr>
            </w:pPr>
            <w:r w:rsidRPr="006806D9">
              <w:rPr>
                <w:rFonts w:eastAsia="Batang"/>
                <w:b/>
                <w:sz w:val="20"/>
                <w:szCs w:val="20"/>
                <w:highlight w:val="green"/>
                <w:lang w:val="en-CA"/>
              </w:rPr>
              <w:t>Agreement</w:t>
            </w:r>
          </w:p>
          <w:p w14:paraId="4890575B" w14:textId="77777777" w:rsidR="000F5ADD" w:rsidRPr="006806D9" w:rsidRDefault="000F5ADD" w:rsidP="000F5ADD">
            <w:pPr>
              <w:spacing w:after="0"/>
              <w:ind w:left="720" w:hanging="720"/>
              <w:rPr>
                <w:rFonts w:eastAsia="Batang"/>
                <w:sz w:val="20"/>
                <w:szCs w:val="20"/>
                <w:lang w:val="en-CA" w:eastAsia="x-none"/>
              </w:rPr>
            </w:pPr>
            <w:r w:rsidRPr="006806D9">
              <w:rPr>
                <w:rFonts w:eastAsia="Batang"/>
                <w:sz w:val="20"/>
                <w:szCs w:val="20"/>
                <w:lang w:val="en-CA"/>
              </w:rPr>
              <w:t>A Rel-16 group WUS capable UE shall also be capable of Rel-15 legacy WUS</w:t>
            </w:r>
          </w:p>
          <w:p w14:paraId="2AA270C4" w14:textId="7085D9C0" w:rsidR="00B558F8" w:rsidRPr="006806D9" w:rsidRDefault="00B558F8" w:rsidP="00137759">
            <w:pPr>
              <w:spacing w:after="0"/>
              <w:ind w:left="720" w:hanging="720"/>
              <w:rPr>
                <w:rFonts w:eastAsia="Batang"/>
                <w:sz w:val="20"/>
                <w:szCs w:val="20"/>
                <w:lang w:val="en-CA" w:eastAsia="x-none"/>
              </w:rPr>
            </w:pPr>
          </w:p>
          <w:p w14:paraId="502A9BA1" w14:textId="77777777" w:rsidR="009C74D7" w:rsidRPr="006806D9" w:rsidRDefault="009C74D7" w:rsidP="009C74D7">
            <w:pPr>
              <w:spacing w:after="0"/>
              <w:ind w:left="720" w:hanging="720"/>
              <w:rPr>
                <w:rFonts w:eastAsia="Batang"/>
                <w:b/>
                <w:sz w:val="20"/>
                <w:szCs w:val="20"/>
                <w:highlight w:val="green"/>
                <w:lang w:val="en-CA"/>
              </w:rPr>
            </w:pPr>
            <w:bookmarkStart w:id="0" w:name="_Hlk528506957"/>
            <w:r w:rsidRPr="006806D9">
              <w:rPr>
                <w:rFonts w:eastAsia="Batang"/>
                <w:b/>
                <w:sz w:val="20"/>
                <w:szCs w:val="20"/>
                <w:highlight w:val="green"/>
                <w:lang w:val="en-CA"/>
              </w:rPr>
              <w:t xml:space="preserve">Agreement </w:t>
            </w:r>
          </w:p>
          <w:p w14:paraId="0DA14FD9" w14:textId="77777777" w:rsidR="009C74D7" w:rsidRPr="006806D9" w:rsidRDefault="009C74D7" w:rsidP="009C74D7">
            <w:pPr>
              <w:spacing w:after="0"/>
              <w:rPr>
                <w:rFonts w:eastAsia="Batang"/>
                <w:sz w:val="20"/>
                <w:szCs w:val="20"/>
                <w:lang w:val="en-CA" w:eastAsia="x-none"/>
              </w:rPr>
            </w:pPr>
            <w:r w:rsidRPr="006806D9">
              <w:rPr>
                <w:rFonts w:eastAsia="Batang"/>
                <w:sz w:val="20"/>
                <w:szCs w:val="20"/>
                <w:lang w:val="en-CA" w:eastAsia="x-none"/>
              </w:rPr>
              <w:t>The legacy UE should not be prevented from using legacy WUS even in the case of Rel-16 group WUS is enabled</w:t>
            </w:r>
          </w:p>
          <w:p w14:paraId="59FF94CF" w14:textId="78A2028C" w:rsidR="009C74D7" w:rsidRPr="006806D9" w:rsidRDefault="009C74D7" w:rsidP="009C74D7">
            <w:pPr>
              <w:numPr>
                <w:ilvl w:val="0"/>
                <w:numId w:val="32"/>
              </w:numPr>
              <w:spacing w:after="0"/>
              <w:rPr>
                <w:rFonts w:eastAsia="Batang"/>
                <w:sz w:val="20"/>
                <w:szCs w:val="20"/>
                <w:lang w:val="en-CA" w:eastAsia="x-none"/>
              </w:rPr>
            </w:pPr>
            <w:r w:rsidRPr="006806D9">
              <w:rPr>
                <w:rFonts w:eastAsia="Batang"/>
                <w:sz w:val="20"/>
                <w:szCs w:val="20"/>
                <w:lang w:val="en-CA" w:eastAsia="x-none"/>
              </w:rPr>
              <w:t>Performance impact on legacy WUS should be carefully considered</w:t>
            </w:r>
            <w:bookmarkEnd w:id="0"/>
          </w:p>
          <w:p w14:paraId="5622E7EA" w14:textId="73E52289" w:rsidR="00425415" w:rsidRPr="006806D9" w:rsidRDefault="00425415" w:rsidP="00795863">
            <w:pPr>
              <w:spacing w:after="0"/>
              <w:rPr>
                <w:noProof/>
                <w:lang w:val="en-CA"/>
              </w:rPr>
            </w:pPr>
          </w:p>
        </w:tc>
      </w:tr>
    </w:tbl>
    <w:p w14:paraId="11AF8CBF" w14:textId="77777777" w:rsidR="00AF0BDE" w:rsidRPr="006806D9" w:rsidRDefault="00AF0BDE" w:rsidP="00621DB9">
      <w:pPr>
        <w:pStyle w:val="BodyText"/>
        <w:rPr>
          <w:noProof/>
          <w:lang w:val="en-CA"/>
        </w:rPr>
      </w:pPr>
    </w:p>
    <w:p w14:paraId="201D1E48" w14:textId="4AE5660E" w:rsidR="00BA072F" w:rsidRPr="006806D9" w:rsidRDefault="00157526" w:rsidP="00621DB9">
      <w:pPr>
        <w:pStyle w:val="BodyText"/>
        <w:rPr>
          <w:noProof/>
          <w:lang w:val="en-CA"/>
        </w:rPr>
      </w:pPr>
      <w:r w:rsidRPr="006806D9">
        <w:rPr>
          <w:noProof/>
          <w:sz w:val="20"/>
          <w:lang w:val="en-CA"/>
        </w:rPr>
        <w:t>In addition the following RAN1 agreements were made for NB-IoT:</w:t>
      </w:r>
    </w:p>
    <w:tbl>
      <w:tblPr>
        <w:tblStyle w:val="TableGrid"/>
        <w:tblW w:w="0" w:type="auto"/>
        <w:tblLook w:val="04A0" w:firstRow="1" w:lastRow="0" w:firstColumn="1" w:lastColumn="0" w:noHBand="0" w:noVBand="1"/>
      </w:tblPr>
      <w:tblGrid>
        <w:gridCol w:w="9629"/>
      </w:tblGrid>
      <w:tr w:rsidR="00157526" w:rsidRPr="006806D9" w14:paraId="11885DB1" w14:textId="77777777" w:rsidTr="00157526">
        <w:tc>
          <w:tcPr>
            <w:tcW w:w="9629" w:type="dxa"/>
          </w:tcPr>
          <w:p w14:paraId="45D78D13" w14:textId="77777777" w:rsidR="00157526" w:rsidRPr="006806D9" w:rsidRDefault="00157526" w:rsidP="00157526">
            <w:pPr>
              <w:tabs>
                <w:tab w:val="left" w:pos="1701"/>
              </w:tabs>
              <w:spacing w:after="0"/>
              <w:ind w:left="1701" w:hanging="1701"/>
              <w:jc w:val="both"/>
              <w:rPr>
                <w:b/>
                <w:bCs/>
                <w:sz w:val="20"/>
                <w:szCs w:val="20"/>
                <w:highlight w:val="green"/>
                <w:lang w:val="en-CA" w:eastAsia="zh-CN"/>
              </w:rPr>
            </w:pPr>
          </w:p>
          <w:p w14:paraId="26B6A33A" w14:textId="0B5E906E" w:rsidR="00157526" w:rsidRPr="006806D9" w:rsidRDefault="00157526" w:rsidP="00157526">
            <w:pPr>
              <w:tabs>
                <w:tab w:val="left" w:pos="1701"/>
              </w:tabs>
              <w:spacing w:after="0"/>
              <w:ind w:left="1701" w:hanging="1701"/>
              <w:jc w:val="both"/>
              <w:rPr>
                <w:b/>
                <w:bCs/>
                <w:sz w:val="20"/>
                <w:szCs w:val="20"/>
                <w:highlight w:val="green"/>
                <w:lang w:val="en-CA" w:eastAsia="zh-CN"/>
              </w:rPr>
            </w:pPr>
            <w:r w:rsidRPr="006806D9">
              <w:rPr>
                <w:b/>
                <w:bCs/>
                <w:sz w:val="20"/>
                <w:szCs w:val="20"/>
                <w:highlight w:val="green"/>
                <w:lang w:val="en-CA" w:eastAsia="zh-CN"/>
              </w:rPr>
              <w:t xml:space="preserve">Agreement </w:t>
            </w:r>
          </w:p>
          <w:p w14:paraId="47A09E8B" w14:textId="77777777" w:rsidR="00157526" w:rsidRPr="006806D9" w:rsidRDefault="00157526" w:rsidP="00157526">
            <w:pPr>
              <w:tabs>
                <w:tab w:val="left" w:pos="1701"/>
              </w:tabs>
              <w:spacing w:after="0"/>
              <w:ind w:left="1701" w:hanging="1701"/>
              <w:jc w:val="both"/>
              <w:rPr>
                <w:bCs/>
                <w:sz w:val="20"/>
                <w:szCs w:val="20"/>
                <w:lang w:val="en-CA" w:eastAsia="zh-CN"/>
              </w:rPr>
            </w:pPr>
            <w:r w:rsidRPr="006806D9">
              <w:rPr>
                <w:bCs/>
                <w:sz w:val="20"/>
                <w:szCs w:val="20"/>
                <w:lang w:val="en-CA" w:eastAsia="zh-CN"/>
              </w:rPr>
              <w:t xml:space="preserve">UE-group NWUS is supported based on </w:t>
            </w:r>
            <w:proofErr w:type="spellStart"/>
            <w:r w:rsidRPr="006806D9">
              <w:rPr>
                <w:bCs/>
                <w:sz w:val="20"/>
                <w:szCs w:val="20"/>
                <w:lang w:val="en-CA" w:eastAsia="zh-CN"/>
              </w:rPr>
              <w:t>eNB’s</w:t>
            </w:r>
            <w:proofErr w:type="spellEnd"/>
            <w:r w:rsidRPr="006806D9">
              <w:rPr>
                <w:bCs/>
                <w:sz w:val="20"/>
                <w:szCs w:val="20"/>
                <w:lang w:val="en-CA" w:eastAsia="zh-CN"/>
              </w:rPr>
              <w:t xml:space="preserve"> and UE’s capability.</w:t>
            </w:r>
          </w:p>
          <w:p w14:paraId="77EF165B" w14:textId="77777777" w:rsidR="00157526" w:rsidRPr="006806D9" w:rsidRDefault="00157526" w:rsidP="00157526">
            <w:pPr>
              <w:tabs>
                <w:tab w:val="left" w:pos="1701"/>
              </w:tabs>
              <w:spacing w:after="0"/>
              <w:ind w:left="1701" w:hanging="1701"/>
              <w:jc w:val="both"/>
              <w:rPr>
                <w:bCs/>
                <w:sz w:val="20"/>
                <w:szCs w:val="20"/>
                <w:lang w:val="en-CA" w:eastAsia="zh-CN"/>
              </w:rPr>
            </w:pPr>
            <w:r w:rsidRPr="006806D9">
              <w:rPr>
                <w:bCs/>
                <w:sz w:val="20"/>
                <w:szCs w:val="20"/>
                <w:lang w:val="en-CA" w:eastAsia="zh-CN"/>
              </w:rPr>
              <w:lastRenderedPageBreak/>
              <w:t>Whether the network supports UE-group NWUS is done by higher layer signaling.</w:t>
            </w:r>
          </w:p>
          <w:p w14:paraId="2A39956D" w14:textId="77777777" w:rsidR="00157526" w:rsidRPr="006806D9" w:rsidRDefault="00157526" w:rsidP="00157526">
            <w:pPr>
              <w:tabs>
                <w:tab w:val="left" w:pos="1701"/>
              </w:tabs>
              <w:spacing w:after="0"/>
              <w:ind w:left="1701" w:hanging="1701"/>
              <w:jc w:val="both"/>
              <w:rPr>
                <w:bCs/>
                <w:sz w:val="20"/>
                <w:szCs w:val="20"/>
                <w:lang w:val="en-CA" w:eastAsia="zh-CN"/>
              </w:rPr>
            </w:pPr>
            <w:r w:rsidRPr="006806D9">
              <w:rPr>
                <w:bCs/>
                <w:sz w:val="20"/>
                <w:szCs w:val="20"/>
                <w:lang w:val="en-CA" w:eastAsia="zh-CN"/>
              </w:rPr>
              <w:t>FFS: The number of UE groups is configured by SIB.</w:t>
            </w:r>
          </w:p>
          <w:p w14:paraId="7E262D84" w14:textId="77777777" w:rsidR="00157526" w:rsidRPr="006806D9" w:rsidRDefault="00157526" w:rsidP="00157526">
            <w:pPr>
              <w:spacing w:after="0"/>
              <w:ind w:left="720" w:hanging="720"/>
              <w:rPr>
                <w:rFonts w:eastAsia="Batang"/>
                <w:sz w:val="20"/>
                <w:szCs w:val="20"/>
                <w:lang w:val="en-CA" w:eastAsia="x-none"/>
              </w:rPr>
            </w:pPr>
            <w:r w:rsidRPr="006806D9">
              <w:rPr>
                <w:sz w:val="20"/>
                <w:szCs w:val="20"/>
                <w:lang w:val="en-CA"/>
              </w:rPr>
              <w:t>Note that the UE-group NWUS is UE optional</w:t>
            </w:r>
          </w:p>
          <w:p w14:paraId="19AD26A1" w14:textId="77777777" w:rsidR="00157526" w:rsidRPr="006806D9" w:rsidRDefault="00157526" w:rsidP="00157526">
            <w:pPr>
              <w:spacing w:after="0"/>
              <w:ind w:left="720" w:hanging="720"/>
              <w:rPr>
                <w:rFonts w:eastAsia="Batang"/>
                <w:sz w:val="20"/>
                <w:szCs w:val="20"/>
                <w:lang w:val="en-CA" w:eastAsia="x-none"/>
              </w:rPr>
            </w:pPr>
          </w:p>
          <w:p w14:paraId="22AFA3C4" w14:textId="77777777" w:rsidR="00157526" w:rsidRPr="006806D9" w:rsidRDefault="00157526" w:rsidP="00157526">
            <w:pPr>
              <w:spacing w:after="0"/>
              <w:rPr>
                <w:rFonts w:eastAsia="Batang"/>
                <w:b/>
                <w:sz w:val="20"/>
                <w:szCs w:val="20"/>
                <w:highlight w:val="green"/>
                <w:lang w:val="en-CA"/>
              </w:rPr>
            </w:pPr>
            <w:r w:rsidRPr="006806D9">
              <w:rPr>
                <w:rFonts w:eastAsia="Batang"/>
                <w:b/>
                <w:sz w:val="20"/>
                <w:szCs w:val="20"/>
                <w:highlight w:val="green"/>
                <w:lang w:val="en-CA"/>
              </w:rPr>
              <w:t>Agreement</w:t>
            </w:r>
          </w:p>
          <w:p w14:paraId="472A4F4C" w14:textId="77777777" w:rsidR="00157526" w:rsidRPr="006806D9" w:rsidRDefault="00157526" w:rsidP="00157526">
            <w:pPr>
              <w:spacing w:after="0"/>
              <w:rPr>
                <w:rFonts w:eastAsia="Batang"/>
                <w:sz w:val="20"/>
                <w:szCs w:val="20"/>
                <w:lang w:val="en-CA"/>
              </w:rPr>
            </w:pPr>
            <w:r w:rsidRPr="006806D9">
              <w:rPr>
                <w:rFonts w:eastAsia="Batang"/>
                <w:sz w:val="20"/>
                <w:szCs w:val="20"/>
                <w:lang w:val="en-CA"/>
              </w:rPr>
              <w:t>Rel-16 UE-groups WUS with same DRX/</w:t>
            </w:r>
            <w:proofErr w:type="spellStart"/>
            <w:r w:rsidRPr="006806D9">
              <w:rPr>
                <w:rFonts w:eastAsia="Batang"/>
                <w:sz w:val="20"/>
                <w:szCs w:val="20"/>
                <w:lang w:val="en-CA"/>
              </w:rPr>
              <w:t>eDRX</w:t>
            </w:r>
            <w:proofErr w:type="spellEnd"/>
            <w:r w:rsidRPr="006806D9">
              <w:rPr>
                <w:rFonts w:eastAsia="Batang"/>
                <w:sz w:val="20"/>
                <w:szCs w:val="20"/>
                <w:lang w:val="en-CA"/>
              </w:rPr>
              <w:t xml:space="preserve"> gap configuration are multiplexed with TDM and/or single sequence CDM</w:t>
            </w:r>
          </w:p>
          <w:p w14:paraId="3D31002F" w14:textId="77777777" w:rsidR="00157526" w:rsidRPr="006806D9" w:rsidRDefault="00157526" w:rsidP="00157526">
            <w:pPr>
              <w:numPr>
                <w:ilvl w:val="0"/>
                <w:numId w:val="32"/>
              </w:numPr>
              <w:spacing w:after="0"/>
              <w:rPr>
                <w:rFonts w:eastAsia="Batang"/>
                <w:sz w:val="20"/>
                <w:szCs w:val="20"/>
                <w:lang w:val="en-CA" w:eastAsia="x-none"/>
              </w:rPr>
            </w:pPr>
            <w:r w:rsidRPr="006806D9">
              <w:rPr>
                <w:rFonts w:eastAsia="Batang"/>
                <w:sz w:val="20"/>
                <w:szCs w:val="20"/>
                <w:lang w:val="en-CA" w:eastAsia="x-none"/>
              </w:rPr>
              <w:t>FFS: Whether single sequence CDM can include legacy WUS</w:t>
            </w:r>
          </w:p>
          <w:p w14:paraId="1BE0E24B" w14:textId="77777777" w:rsidR="00157526" w:rsidRPr="006806D9" w:rsidRDefault="00157526" w:rsidP="00157526">
            <w:pPr>
              <w:numPr>
                <w:ilvl w:val="0"/>
                <w:numId w:val="32"/>
              </w:numPr>
              <w:spacing w:after="0"/>
              <w:rPr>
                <w:rFonts w:eastAsia="Batang"/>
                <w:sz w:val="20"/>
                <w:szCs w:val="20"/>
                <w:lang w:val="en-CA" w:eastAsia="x-none"/>
              </w:rPr>
            </w:pPr>
            <w:r w:rsidRPr="006806D9">
              <w:rPr>
                <w:rFonts w:eastAsia="Batang"/>
                <w:sz w:val="20"/>
                <w:szCs w:val="20"/>
                <w:lang w:val="en-CA" w:eastAsia="x-none"/>
              </w:rPr>
              <w:t>FFS: Multiplexing between Rel-15 and Rel-16 UE groups</w:t>
            </w:r>
          </w:p>
          <w:p w14:paraId="1D561B35" w14:textId="77777777" w:rsidR="00157526" w:rsidRPr="006806D9" w:rsidRDefault="00157526" w:rsidP="00157526">
            <w:pPr>
              <w:numPr>
                <w:ilvl w:val="0"/>
                <w:numId w:val="32"/>
              </w:numPr>
              <w:spacing w:after="0"/>
              <w:rPr>
                <w:rFonts w:eastAsia="Batang"/>
                <w:sz w:val="20"/>
                <w:szCs w:val="20"/>
                <w:lang w:val="en-CA" w:eastAsia="x-none"/>
              </w:rPr>
            </w:pPr>
            <w:r w:rsidRPr="006806D9">
              <w:rPr>
                <w:rFonts w:eastAsia="Batang"/>
                <w:sz w:val="20"/>
                <w:szCs w:val="20"/>
                <w:lang w:val="en-CA" w:eastAsia="x-none"/>
              </w:rPr>
              <w:t>Note: Single sequence CDM is where different sequences share the same resource and only one sequence is transmitted at a given time</w:t>
            </w:r>
          </w:p>
          <w:p w14:paraId="6B9A179A" w14:textId="77777777" w:rsidR="00157526" w:rsidRPr="006806D9" w:rsidRDefault="00157526" w:rsidP="00621DB9">
            <w:pPr>
              <w:pStyle w:val="BodyText"/>
              <w:rPr>
                <w:noProof/>
                <w:lang w:val="en-CA"/>
              </w:rPr>
            </w:pPr>
          </w:p>
        </w:tc>
        <w:bookmarkStart w:id="1" w:name="_GoBack"/>
        <w:bookmarkEnd w:id="1"/>
      </w:tr>
    </w:tbl>
    <w:p w14:paraId="5D88F562" w14:textId="77777777" w:rsidR="00157526" w:rsidRPr="006806D9" w:rsidRDefault="00157526" w:rsidP="00621DB9">
      <w:pPr>
        <w:pStyle w:val="BodyText"/>
        <w:rPr>
          <w:noProof/>
          <w:lang w:val="en-CA"/>
        </w:rPr>
      </w:pPr>
    </w:p>
    <w:p w14:paraId="601881AD" w14:textId="77777777" w:rsidR="004732E2" w:rsidRPr="006806D9" w:rsidRDefault="004732E2" w:rsidP="004732E2">
      <w:pPr>
        <w:pStyle w:val="BodyText"/>
        <w:rPr>
          <w:noProof/>
          <w:lang w:val="en-CA"/>
        </w:rPr>
      </w:pPr>
      <w:r w:rsidRPr="006806D9">
        <w:rPr>
          <w:noProof/>
          <w:sz w:val="20"/>
          <w:lang w:val="en-CA"/>
        </w:rPr>
        <w:t>In RAN2#103bis the following agreements were made:</w:t>
      </w:r>
    </w:p>
    <w:tbl>
      <w:tblPr>
        <w:tblStyle w:val="TableGrid"/>
        <w:tblW w:w="0" w:type="auto"/>
        <w:tblLook w:val="04A0" w:firstRow="1" w:lastRow="0" w:firstColumn="1" w:lastColumn="0" w:noHBand="0" w:noVBand="1"/>
      </w:tblPr>
      <w:tblGrid>
        <w:gridCol w:w="9629"/>
      </w:tblGrid>
      <w:tr w:rsidR="00B51D07" w14:paraId="267A38FD" w14:textId="77777777" w:rsidTr="00B51D07">
        <w:tc>
          <w:tcPr>
            <w:tcW w:w="9629" w:type="dxa"/>
          </w:tcPr>
          <w:p w14:paraId="39E8FBAE" w14:textId="77777777" w:rsidR="00B51D07" w:rsidRPr="006806D9" w:rsidRDefault="00B51D07" w:rsidP="00B51D07">
            <w:pPr>
              <w:pStyle w:val="Agreement"/>
              <w:rPr>
                <w:sz w:val="20"/>
                <w:szCs w:val="20"/>
                <w:lang w:val="en-CA"/>
              </w:rPr>
            </w:pPr>
            <w:r w:rsidRPr="006806D9">
              <w:rPr>
                <w:sz w:val="20"/>
                <w:szCs w:val="20"/>
                <w:lang w:val="en-CA" w:eastAsia="en-US"/>
              </w:rPr>
              <w:t>The aim of UE grouping for WUS is reducing the false alarm probability.</w:t>
            </w:r>
          </w:p>
          <w:p w14:paraId="3A0C1DC6" w14:textId="77777777" w:rsidR="00B51D07" w:rsidRPr="00EC082C" w:rsidRDefault="00B51D07" w:rsidP="00B51D07">
            <w:pPr>
              <w:pStyle w:val="Agreement"/>
              <w:rPr>
                <w:sz w:val="20"/>
                <w:szCs w:val="20"/>
              </w:rPr>
            </w:pPr>
            <w:r w:rsidRPr="006806D9">
              <w:rPr>
                <w:sz w:val="20"/>
                <w:szCs w:val="20"/>
                <w:lang w:val="en-CA"/>
              </w:rPr>
              <w:t xml:space="preserve">At least UE_ID based grouping is supported for UE-Group based WUS. </w:t>
            </w:r>
            <w:r w:rsidRPr="00EC082C">
              <w:rPr>
                <w:sz w:val="20"/>
                <w:szCs w:val="20"/>
              </w:rPr>
              <w:t>This doesn’t exclude other options.</w:t>
            </w:r>
          </w:p>
          <w:p w14:paraId="7DDF0D6B" w14:textId="77777777" w:rsidR="00B51D07" w:rsidRPr="006806D9" w:rsidRDefault="00B51D07" w:rsidP="00B51D07">
            <w:pPr>
              <w:pStyle w:val="Agreement"/>
              <w:rPr>
                <w:sz w:val="20"/>
                <w:szCs w:val="20"/>
                <w:lang w:val="en-CA"/>
              </w:rPr>
            </w:pPr>
            <w:r w:rsidRPr="006806D9">
              <w:rPr>
                <w:sz w:val="20"/>
                <w:szCs w:val="20"/>
                <w:lang w:val="en-CA"/>
              </w:rPr>
              <w:t>Further discuss whether the following are supported:</w:t>
            </w:r>
          </w:p>
          <w:p w14:paraId="7112AF90" w14:textId="77777777" w:rsidR="00B51D07" w:rsidRPr="00EC082C" w:rsidRDefault="00B51D07" w:rsidP="00B51D07">
            <w:pPr>
              <w:pStyle w:val="Agreement"/>
              <w:numPr>
                <w:ilvl w:val="2"/>
                <w:numId w:val="28"/>
              </w:numPr>
              <w:rPr>
                <w:sz w:val="20"/>
                <w:szCs w:val="20"/>
              </w:rPr>
            </w:pPr>
            <w:r w:rsidRPr="00EC082C">
              <w:rPr>
                <w:sz w:val="20"/>
                <w:szCs w:val="20"/>
              </w:rPr>
              <w:t xml:space="preserve">Service based grouping </w:t>
            </w:r>
          </w:p>
          <w:p w14:paraId="74E62484" w14:textId="77777777" w:rsidR="00B51D07" w:rsidRPr="00EC082C" w:rsidRDefault="00B51D07" w:rsidP="00B51D07">
            <w:pPr>
              <w:pStyle w:val="Agreement"/>
              <w:numPr>
                <w:ilvl w:val="2"/>
                <w:numId w:val="28"/>
              </w:numPr>
              <w:rPr>
                <w:sz w:val="20"/>
                <w:szCs w:val="20"/>
              </w:rPr>
            </w:pPr>
            <w:r w:rsidRPr="00EC082C">
              <w:rPr>
                <w:sz w:val="20"/>
                <w:szCs w:val="20"/>
              </w:rPr>
              <w:t xml:space="preserve">DRX/eDRX based grouping </w:t>
            </w:r>
          </w:p>
          <w:p w14:paraId="3C13C9E0" w14:textId="77777777" w:rsidR="00B51D07" w:rsidRPr="00EC082C" w:rsidRDefault="00B51D07" w:rsidP="00B51D07">
            <w:pPr>
              <w:pStyle w:val="Agreement"/>
              <w:numPr>
                <w:ilvl w:val="2"/>
                <w:numId w:val="28"/>
              </w:numPr>
              <w:rPr>
                <w:sz w:val="20"/>
                <w:szCs w:val="20"/>
              </w:rPr>
            </w:pPr>
            <w:r w:rsidRPr="00EC082C">
              <w:rPr>
                <w:sz w:val="20"/>
                <w:szCs w:val="20"/>
              </w:rPr>
              <w:t xml:space="preserve">Gap based grouping. </w:t>
            </w:r>
          </w:p>
          <w:p w14:paraId="5E345BD5" w14:textId="77777777" w:rsidR="00B51D07" w:rsidRPr="00EC082C" w:rsidRDefault="00B51D07" w:rsidP="00B51D07">
            <w:pPr>
              <w:pStyle w:val="Agreement"/>
              <w:numPr>
                <w:ilvl w:val="2"/>
                <w:numId w:val="28"/>
              </w:numPr>
              <w:rPr>
                <w:sz w:val="20"/>
                <w:szCs w:val="20"/>
              </w:rPr>
            </w:pPr>
            <w:r w:rsidRPr="00EC082C">
              <w:rPr>
                <w:sz w:val="20"/>
                <w:szCs w:val="20"/>
              </w:rPr>
              <w:t>Coverage based grouping</w:t>
            </w:r>
          </w:p>
          <w:p w14:paraId="7BF2A393" w14:textId="77777777" w:rsidR="00B51D07" w:rsidRDefault="00B51D07" w:rsidP="00621DB9">
            <w:pPr>
              <w:pStyle w:val="BodyText"/>
              <w:rPr>
                <w:noProof/>
              </w:rPr>
            </w:pPr>
          </w:p>
        </w:tc>
      </w:tr>
    </w:tbl>
    <w:p w14:paraId="28DFC72E" w14:textId="77777777" w:rsidR="004F6996" w:rsidRDefault="004F6996" w:rsidP="00621DB9">
      <w:pPr>
        <w:pStyle w:val="BodyText"/>
        <w:rPr>
          <w:noProof/>
        </w:rPr>
      </w:pPr>
    </w:p>
    <w:p w14:paraId="2A721032" w14:textId="3F6CF2F7" w:rsidR="00477768" w:rsidRPr="006806D9" w:rsidRDefault="00621DB9" w:rsidP="00621DB9">
      <w:pPr>
        <w:pStyle w:val="BodyText"/>
        <w:rPr>
          <w:lang w:val="en-CA"/>
        </w:rPr>
      </w:pPr>
      <w:r w:rsidRPr="006806D9">
        <w:rPr>
          <w:noProof/>
          <w:sz w:val="20"/>
          <w:lang w:val="en-CA"/>
        </w:rPr>
        <w:t xml:space="preserve">In this contribution we discuss the RAN2 aspects of how </w:t>
      </w:r>
      <w:r w:rsidR="00685FA8" w:rsidRPr="006806D9">
        <w:rPr>
          <w:noProof/>
          <w:sz w:val="20"/>
          <w:lang w:val="en-CA"/>
        </w:rPr>
        <w:t xml:space="preserve">the </w:t>
      </w:r>
      <w:r w:rsidR="00CB4EAE" w:rsidRPr="006806D9">
        <w:rPr>
          <w:noProof/>
          <w:sz w:val="20"/>
          <w:lang w:val="en-CA"/>
        </w:rPr>
        <w:t>WUS group should be determined from UE_ID</w:t>
      </w:r>
      <w:r w:rsidRPr="006806D9">
        <w:rPr>
          <w:noProof/>
          <w:sz w:val="20"/>
          <w:lang w:val="en-CA"/>
        </w:rPr>
        <w:t xml:space="preserve">. In this paper the Rel-16 UE-group WUS </w:t>
      </w:r>
      <w:r w:rsidR="006806D9">
        <w:rPr>
          <w:noProof/>
          <w:sz w:val="20"/>
          <w:lang w:val="en-CA"/>
        </w:rPr>
        <w:t xml:space="preserve">is </w:t>
      </w:r>
      <w:r w:rsidRPr="006806D9">
        <w:rPr>
          <w:noProof/>
          <w:sz w:val="20"/>
          <w:lang w:val="en-CA"/>
        </w:rPr>
        <w:t>called ‘Group-WUS’ for short, and a Rel-16 UE capable of this feature ‘Group-WUS UE’</w:t>
      </w:r>
      <w:r w:rsidR="00092EDF" w:rsidRPr="006806D9">
        <w:rPr>
          <w:noProof/>
          <w:sz w:val="20"/>
          <w:lang w:val="en-CA"/>
        </w:rPr>
        <w:t>.</w:t>
      </w:r>
    </w:p>
    <w:p w14:paraId="74E42707" w14:textId="76646341" w:rsidR="004000E8" w:rsidRPr="00CE0424" w:rsidRDefault="00136182" w:rsidP="00CE0424">
      <w:pPr>
        <w:pStyle w:val="Heading1"/>
      </w:pPr>
      <w:bookmarkStart w:id="2" w:name="_Ref178064866"/>
      <w:r>
        <w:t>2</w:t>
      </w:r>
      <w:r w:rsidR="00230D18">
        <w:tab/>
      </w:r>
      <w:r w:rsidR="004000E8" w:rsidRPr="00CE0424">
        <w:t>Discussion</w:t>
      </w:r>
      <w:bookmarkEnd w:id="2"/>
    </w:p>
    <w:p w14:paraId="27938E07" w14:textId="68E2D7AD" w:rsidR="0054075C" w:rsidRPr="006806D9" w:rsidRDefault="00E11936" w:rsidP="003C3AC2">
      <w:pPr>
        <w:rPr>
          <w:rFonts w:ascii="Arial" w:hAnsi="Arial" w:cs="Arial"/>
          <w:sz w:val="20"/>
          <w:lang w:val="en-CA"/>
        </w:rPr>
      </w:pPr>
      <w:proofErr w:type="gramStart"/>
      <w:r w:rsidRPr="006806D9">
        <w:rPr>
          <w:rFonts w:ascii="Arial" w:hAnsi="Arial" w:cs="Arial"/>
          <w:sz w:val="20"/>
        </w:rPr>
        <w:t xml:space="preserve">It </w:t>
      </w:r>
      <w:r w:rsidR="00345B14" w:rsidRPr="006806D9">
        <w:rPr>
          <w:rFonts w:ascii="Arial" w:hAnsi="Arial" w:cs="Arial"/>
          <w:sz w:val="20"/>
        </w:rPr>
        <w:t>is</w:t>
      </w:r>
      <w:r w:rsidRPr="006806D9">
        <w:rPr>
          <w:rFonts w:ascii="Arial" w:hAnsi="Arial" w:cs="Arial"/>
          <w:sz w:val="20"/>
        </w:rPr>
        <w:t xml:space="preserve"> clear tha</w:t>
      </w:r>
      <w:r w:rsidR="008E2830" w:rsidRPr="006806D9">
        <w:rPr>
          <w:rFonts w:ascii="Arial" w:hAnsi="Arial" w:cs="Arial"/>
          <w:sz w:val="20"/>
        </w:rPr>
        <w:t>t it</w:t>
      </w:r>
      <w:proofErr w:type="gramEnd"/>
      <w:r w:rsidR="008E2830" w:rsidRPr="006806D9">
        <w:rPr>
          <w:rFonts w:ascii="Arial" w:hAnsi="Arial" w:cs="Arial"/>
          <w:sz w:val="20"/>
        </w:rPr>
        <w:t xml:space="preserve"> is the </w:t>
      </w:r>
      <w:r w:rsidR="000C5F8E" w:rsidRPr="006806D9">
        <w:rPr>
          <w:rFonts w:ascii="Arial" w:hAnsi="Arial" w:cs="Arial"/>
          <w:sz w:val="20"/>
        </w:rPr>
        <w:t>reduction of false paging that provides th</w:t>
      </w:r>
      <w:r w:rsidR="0046750D" w:rsidRPr="006806D9">
        <w:rPr>
          <w:rFonts w:ascii="Arial" w:hAnsi="Arial" w:cs="Arial"/>
          <w:sz w:val="20"/>
        </w:rPr>
        <w:t xml:space="preserve">e power reduction gains for </w:t>
      </w:r>
      <w:r w:rsidR="00345B14" w:rsidRPr="006806D9">
        <w:rPr>
          <w:rFonts w:ascii="Arial" w:hAnsi="Arial" w:cs="Arial"/>
          <w:sz w:val="20"/>
        </w:rPr>
        <w:t xml:space="preserve">Rel-16 group WUS in comparison to Rel-15 WUS. </w:t>
      </w:r>
      <w:proofErr w:type="gramStart"/>
      <w:r w:rsidR="00D84E88" w:rsidRPr="006806D9">
        <w:rPr>
          <w:rFonts w:ascii="Arial" w:hAnsi="Arial" w:cs="Arial"/>
          <w:sz w:val="20"/>
          <w:lang w:val="en-CA"/>
        </w:rPr>
        <w:t>In order to</w:t>
      </w:r>
      <w:proofErr w:type="gramEnd"/>
      <w:r w:rsidR="00D84E88" w:rsidRPr="006806D9">
        <w:rPr>
          <w:rFonts w:ascii="Arial" w:hAnsi="Arial" w:cs="Arial"/>
          <w:sz w:val="20"/>
          <w:lang w:val="en-CA"/>
        </w:rPr>
        <w:t xml:space="preserve"> maximize the gains</w:t>
      </w:r>
      <w:r w:rsidR="002C20A1" w:rsidRPr="006806D9">
        <w:rPr>
          <w:rFonts w:ascii="Arial" w:hAnsi="Arial" w:cs="Arial"/>
          <w:sz w:val="20"/>
          <w:lang w:val="en-CA"/>
        </w:rPr>
        <w:t>,</w:t>
      </w:r>
      <w:r w:rsidR="005401D8" w:rsidRPr="006806D9">
        <w:rPr>
          <w:rFonts w:ascii="Arial" w:hAnsi="Arial" w:cs="Arial"/>
          <w:sz w:val="20"/>
          <w:lang w:val="en-CA"/>
        </w:rPr>
        <w:t xml:space="preserve"> UEs sharing </w:t>
      </w:r>
      <w:r w:rsidR="00C97CFE" w:rsidRPr="006806D9">
        <w:rPr>
          <w:rFonts w:ascii="Arial" w:hAnsi="Arial" w:cs="Arial"/>
          <w:sz w:val="20"/>
          <w:lang w:val="en-CA"/>
        </w:rPr>
        <w:t>a paging occasion (PO) should be distributed uniformly over configured WUS groups.</w:t>
      </w:r>
    </w:p>
    <w:p w14:paraId="168D2D82" w14:textId="1A5AA016" w:rsidR="003C015F" w:rsidRPr="006806D9" w:rsidRDefault="00C00DD0" w:rsidP="003C015F">
      <w:pPr>
        <w:pStyle w:val="Observation"/>
        <w:rPr>
          <w:sz w:val="20"/>
        </w:rPr>
      </w:pPr>
      <w:bookmarkStart w:id="3" w:name="_Toc528894542"/>
      <w:r w:rsidRPr="006806D9">
        <w:rPr>
          <w:sz w:val="20"/>
        </w:rPr>
        <w:t>Assuming all UEs have the same paging probability, UEs in a PO should be distributed uniformly over all the configured WUS groups to achieve maximal UE power consumption reduction</w:t>
      </w:r>
      <w:r w:rsidR="003C015F" w:rsidRPr="006806D9">
        <w:rPr>
          <w:sz w:val="20"/>
        </w:rPr>
        <w:t>.</w:t>
      </w:r>
      <w:bookmarkEnd w:id="3"/>
    </w:p>
    <w:p w14:paraId="341105B0" w14:textId="0E4B3845" w:rsidR="001B3B65" w:rsidRPr="006806D9" w:rsidRDefault="006407DB" w:rsidP="003C3AC2">
      <w:pPr>
        <w:rPr>
          <w:rFonts w:ascii="Arial" w:hAnsi="Arial" w:cs="Arial"/>
          <w:sz w:val="20"/>
          <w:lang w:val="en-CA"/>
        </w:rPr>
      </w:pPr>
      <w:r w:rsidRPr="006806D9">
        <w:rPr>
          <w:rFonts w:ascii="Arial" w:hAnsi="Arial" w:cs="Arial"/>
          <w:sz w:val="20"/>
        </w:rPr>
        <w:t xml:space="preserve">Doing that puts some requirements on which bits from the UE_ID should be used. More specifically, since some </w:t>
      </w:r>
      <w:r w:rsidR="009339A7" w:rsidRPr="006806D9">
        <w:rPr>
          <w:rFonts w:ascii="Arial" w:hAnsi="Arial" w:cs="Arial"/>
          <w:sz w:val="20"/>
        </w:rPr>
        <w:t>of the UE_ID bits are already use</w:t>
      </w:r>
      <w:r w:rsidR="003C79C1" w:rsidRPr="006806D9">
        <w:rPr>
          <w:rFonts w:ascii="Arial" w:hAnsi="Arial" w:cs="Arial"/>
          <w:sz w:val="20"/>
        </w:rPr>
        <w:t>d</w:t>
      </w:r>
      <w:r w:rsidR="009339A7" w:rsidRPr="006806D9">
        <w:rPr>
          <w:rFonts w:ascii="Arial" w:hAnsi="Arial" w:cs="Arial"/>
          <w:sz w:val="20"/>
        </w:rPr>
        <w:t xml:space="preserve"> to determine the </w:t>
      </w:r>
      <w:r w:rsidR="002C20A1" w:rsidRPr="006806D9">
        <w:rPr>
          <w:rFonts w:ascii="Arial" w:hAnsi="Arial" w:cs="Arial"/>
          <w:sz w:val="20"/>
        </w:rPr>
        <w:t>PO</w:t>
      </w:r>
      <w:r w:rsidR="00097EE6" w:rsidRPr="006806D9">
        <w:rPr>
          <w:rFonts w:ascii="Arial" w:hAnsi="Arial" w:cs="Arial"/>
          <w:sz w:val="20"/>
        </w:rPr>
        <w:t xml:space="preserve"> (and paging carrier </w:t>
      </w:r>
      <w:r w:rsidR="00F50245" w:rsidRPr="006806D9">
        <w:rPr>
          <w:rFonts w:ascii="Arial" w:hAnsi="Arial" w:cs="Arial"/>
          <w:sz w:val="20"/>
        </w:rPr>
        <w:t>or paging narrowband)</w:t>
      </w:r>
      <w:r w:rsidR="002C20A1" w:rsidRPr="006806D9">
        <w:rPr>
          <w:rFonts w:ascii="Arial" w:hAnsi="Arial" w:cs="Arial"/>
          <w:sz w:val="20"/>
        </w:rPr>
        <w:t xml:space="preserve">, using the same bits for determining </w:t>
      </w:r>
      <w:r w:rsidR="003F620A" w:rsidRPr="006806D9">
        <w:rPr>
          <w:rFonts w:ascii="Arial" w:hAnsi="Arial" w:cs="Arial"/>
          <w:sz w:val="20"/>
        </w:rPr>
        <w:t xml:space="preserve">the WUS group would put all the UEs in a PO in the same WUS group. Hence </w:t>
      </w:r>
      <w:r w:rsidR="00730C85" w:rsidRPr="006806D9">
        <w:rPr>
          <w:rFonts w:ascii="Arial" w:hAnsi="Arial" w:cs="Arial"/>
          <w:sz w:val="20"/>
        </w:rPr>
        <w:t>there would be no gains at all compared to Rel-15 WUS.</w:t>
      </w:r>
      <w:r w:rsidR="001B3B65" w:rsidRPr="006806D9">
        <w:rPr>
          <w:rFonts w:ascii="Arial" w:hAnsi="Arial" w:cs="Arial"/>
          <w:sz w:val="20"/>
        </w:rPr>
        <w:t xml:space="preserve"> </w:t>
      </w:r>
      <w:r w:rsidR="001B3B65" w:rsidRPr="006806D9">
        <w:rPr>
          <w:rFonts w:ascii="Arial" w:hAnsi="Arial" w:cs="Arial"/>
          <w:sz w:val="20"/>
          <w:lang w:val="en-CA"/>
        </w:rPr>
        <w:t xml:space="preserve">The </w:t>
      </w:r>
      <w:r w:rsidR="007A7F25" w:rsidRPr="006806D9">
        <w:rPr>
          <w:rFonts w:ascii="Arial" w:hAnsi="Arial" w:cs="Arial"/>
          <w:sz w:val="20"/>
          <w:lang w:val="en-CA"/>
        </w:rPr>
        <w:t>UE_ID determines the</w:t>
      </w:r>
      <w:r w:rsidR="00BC6E53" w:rsidRPr="006806D9">
        <w:rPr>
          <w:rFonts w:ascii="Arial" w:hAnsi="Arial" w:cs="Arial"/>
          <w:sz w:val="20"/>
          <w:lang w:val="en-CA"/>
        </w:rPr>
        <w:t xml:space="preserve"> SFN of the</w:t>
      </w:r>
      <w:r w:rsidR="007A7F25" w:rsidRPr="006806D9">
        <w:rPr>
          <w:rFonts w:ascii="Arial" w:hAnsi="Arial" w:cs="Arial"/>
          <w:sz w:val="20"/>
          <w:lang w:val="en-CA"/>
        </w:rPr>
        <w:t xml:space="preserve"> </w:t>
      </w:r>
      <w:r w:rsidR="00DD0087" w:rsidRPr="006806D9">
        <w:rPr>
          <w:rFonts w:ascii="Arial" w:hAnsi="Arial" w:cs="Arial"/>
          <w:sz w:val="20"/>
          <w:lang w:val="en-CA"/>
        </w:rPr>
        <w:t>paging frame (</w:t>
      </w:r>
      <w:r w:rsidR="007A7F25" w:rsidRPr="006806D9">
        <w:rPr>
          <w:rFonts w:ascii="Arial" w:hAnsi="Arial" w:cs="Arial"/>
          <w:sz w:val="20"/>
          <w:lang w:val="en-CA"/>
        </w:rPr>
        <w:t>P</w:t>
      </w:r>
      <w:r w:rsidR="00DD0087" w:rsidRPr="006806D9">
        <w:rPr>
          <w:rFonts w:ascii="Arial" w:hAnsi="Arial" w:cs="Arial"/>
          <w:sz w:val="20"/>
          <w:lang w:val="en-CA"/>
        </w:rPr>
        <w:t>F)</w:t>
      </w:r>
      <w:r w:rsidR="007A7F25" w:rsidRPr="006806D9">
        <w:rPr>
          <w:rFonts w:ascii="Arial" w:hAnsi="Arial" w:cs="Arial"/>
          <w:sz w:val="20"/>
          <w:lang w:val="en-CA"/>
        </w:rPr>
        <w:t xml:space="preserve"> of a UE according to the following equation</w:t>
      </w:r>
      <w:r w:rsidR="008D111F" w:rsidRPr="006806D9">
        <w:rPr>
          <w:rFonts w:ascii="Arial" w:hAnsi="Arial" w:cs="Arial"/>
          <w:sz w:val="20"/>
          <w:lang w:val="en-CA"/>
        </w:rPr>
        <w:t xml:space="preserve"> </w:t>
      </w:r>
      <w:r w:rsidR="008D111F" w:rsidRPr="006806D9">
        <w:rPr>
          <w:rFonts w:ascii="Arial" w:hAnsi="Arial" w:cs="Arial"/>
          <w:sz w:val="20"/>
        </w:rPr>
        <w:fldChar w:fldCharType="begin"/>
      </w:r>
      <w:r w:rsidR="008D111F" w:rsidRPr="006806D9">
        <w:rPr>
          <w:rFonts w:ascii="Arial" w:hAnsi="Arial" w:cs="Arial"/>
          <w:sz w:val="20"/>
          <w:lang w:val="en-CA"/>
        </w:rPr>
        <w:instrText xml:space="preserve"> REF _Ref528511896 \n \h </w:instrText>
      </w:r>
      <w:r w:rsidR="008D111F" w:rsidRPr="006806D9">
        <w:rPr>
          <w:rFonts w:ascii="Arial" w:hAnsi="Arial" w:cs="Arial"/>
          <w:sz w:val="20"/>
        </w:rPr>
      </w:r>
      <w:r w:rsidR="006806D9" w:rsidRPr="006806D9">
        <w:rPr>
          <w:rFonts w:ascii="Arial" w:hAnsi="Arial" w:cs="Arial"/>
          <w:sz w:val="20"/>
          <w:lang w:val="en-CA"/>
        </w:rPr>
        <w:instrText xml:space="preserve"> \* MERGEFORMAT </w:instrText>
      </w:r>
      <w:r w:rsidR="008D111F" w:rsidRPr="006806D9">
        <w:rPr>
          <w:rFonts w:ascii="Arial" w:hAnsi="Arial" w:cs="Arial"/>
          <w:sz w:val="20"/>
        </w:rPr>
        <w:fldChar w:fldCharType="separate"/>
      </w:r>
      <w:r w:rsidR="007663A0" w:rsidRPr="006806D9">
        <w:rPr>
          <w:rFonts w:ascii="Arial" w:hAnsi="Arial" w:cs="Arial"/>
          <w:sz w:val="20"/>
          <w:lang w:val="en-CA"/>
        </w:rPr>
        <w:t>[5]</w:t>
      </w:r>
      <w:r w:rsidR="008D111F" w:rsidRPr="006806D9">
        <w:rPr>
          <w:rFonts w:ascii="Arial" w:hAnsi="Arial" w:cs="Arial"/>
          <w:sz w:val="20"/>
        </w:rPr>
        <w:fldChar w:fldCharType="end"/>
      </w:r>
      <w:r w:rsidR="000B4B4E" w:rsidRPr="006806D9">
        <w:rPr>
          <w:rFonts w:ascii="Arial" w:hAnsi="Arial" w:cs="Arial"/>
          <w:sz w:val="20"/>
          <w:lang w:val="en-CA"/>
        </w:rPr>
        <w:t>:</w:t>
      </w:r>
    </w:p>
    <w:p w14:paraId="26110777" w14:textId="77777777" w:rsidR="00D13698" w:rsidRPr="006806D9" w:rsidRDefault="00D13698" w:rsidP="00D13698">
      <w:pPr>
        <w:pStyle w:val="B2"/>
        <w:jc w:val="center"/>
        <w:rPr>
          <w:sz w:val="20"/>
          <w:lang w:eastAsia="en-US"/>
        </w:rPr>
      </w:pPr>
      <w:r w:rsidRPr="006806D9">
        <w:t>SFN mod T= (T div N)*(UE_ID mod N)</w:t>
      </w:r>
    </w:p>
    <w:p w14:paraId="171077F7" w14:textId="76BA6922" w:rsidR="000B4B4E" w:rsidRPr="006806D9" w:rsidRDefault="00D13698" w:rsidP="003C3AC2">
      <w:pPr>
        <w:rPr>
          <w:rFonts w:ascii="Arial" w:hAnsi="Arial" w:cs="Arial"/>
          <w:sz w:val="20"/>
          <w:lang w:val="en-CA"/>
        </w:rPr>
      </w:pPr>
      <w:r w:rsidRPr="006806D9">
        <w:rPr>
          <w:rFonts w:ascii="Arial" w:hAnsi="Arial" w:cs="Arial"/>
          <w:sz w:val="20"/>
          <w:lang w:val="en-CA"/>
        </w:rPr>
        <w:t>The POs in th</w:t>
      </w:r>
      <w:r w:rsidR="00882921" w:rsidRPr="006806D9">
        <w:rPr>
          <w:rFonts w:ascii="Arial" w:hAnsi="Arial" w:cs="Arial"/>
          <w:sz w:val="20"/>
          <w:lang w:val="en-CA"/>
        </w:rPr>
        <w:t>is</w:t>
      </w:r>
      <w:r w:rsidRPr="006806D9">
        <w:rPr>
          <w:rFonts w:ascii="Arial" w:hAnsi="Arial" w:cs="Arial"/>
          <w:sz w:val="20"/>
          <w:lang w:val="en-CA"/>
        </w:rPr>
        <w:t xml:space="preserve"> radio frame are then determined by</w:t>
      </w:r>
      <w:r w:rsidR="00204C6C" w:rsidRPr="006806D9">
        <w:rPr>
          <w:rFonts w:ascii="Arial" w:hAnsi="Arial" w:cs="Arial"/>
          <w:sz w:val="20"/>
          <w:lang w:val="en-CA"/>
        </w:rPr>
        <w:t xml:space="preserve"> the parameter </w:t>
      </w:r>
      <w:proofErr w:type="spellStart"/>
      <w:r w:rsidR="00E1604D" w:rsidRPr="006806D9">
        <w:rPr>
          <w:sz w:val="20"/>
          <w:lang w:val="en-CA"/>
        </w:rPr>
        <w:t>i</w:t>
      </w:r>
      <w:r w:rsidR="00DD1BC3" w:rsidRPr="006806D9">
        <w:rPr>
          <w:sz w:val="20"/>
          <w:lang w:val="en-CA"/>
        </w:rPr>
        <w:t>_s</w:t>
      </w:r>
      <w:proofErr w:type="spellEnd"/>
      <w:r w:rsidR="00882921" w:rsidRPr="006806D9">
        <w:rPr>
          <w:rFonts w:ascii="Arial" w:hAnsi="Arial" w:cs="Arial"/>
          <w:sz w:val="20"/>
          <w:lang w:val="en-CA"/>
        </w:rPr>
        <w:t xml:space="preserve"> and the subframes pointed out by the </w:t>
      </w:r>
      <w:r w:rsidR="00047729" w:rsidRPr="006806D9">
        <w:rPr>
          <w:rFonts w:ascii="Arial" w:hAnsi="Arial" w:cs="Arial"/>
          <w:sz w:val="20"/>
          <w:lang w:val="en-CA"/>
        </w:rPr>
        <w:t xml:space="preserve">corresponding table in section 7.2 </w:t>
      </w:r>
      <w:r w:rsidR="00E1604D" w:rsidRPr="006806D9">
        <w:rPr>
          <w:rFonts w:ascii="Arial" w:hAnsi="Arial" w:cs="Arial"/>
          <w:sz w:val="20"/>
          <w:lang w:val="en-CA"/>
        </w:rPr>
        <w:t>of</w:t>
      </w:r>
      <w:r w:rsidR="00047729" w:rsidRPr="006806D9">
        <w:rPr>
          <w:rFonts w:ascii="Arial" w:hAnsi="Arial" w:cs="Arial"/>
          <w:sz w:val="20"/>
          <w:lang w:val="en-CA"/>
        </w:rPr>
        <w:t xml:space="preserve"> </w:t>
      </w:r>
      <w:r w:rsidR="002D11C0" w:rsidRPr="006806D9">
        <w:rPr>
          <w:rFonts w:ascii="Arial" w:hAnsi="Arial" w:cs="Arial"/>
          <w:sz w:val="20"/>
        </w:rPr>
        <w:fldChar w:fldCharType="begin"/>
      </w:r>
      <w:r w:rsidR="002D11C0" w:rsidRPr="006806D9">
        <w:rPr>
          <w:rFonts w:ascii="Arial" w:hAnsi="Arial" w:cs="Arial"/>
          <w:sz w:val="20"/>
          <w:lang w:val="en-CA"/>
        </w:rPr>
        <w:instrText xml:space="preserve"> REF _Ref528511896 \n \h </w:instrText>
      </w:r>
      <w:r w:rsidR="002D11C0" w:rsidRPr="006806D9">
        <w:rPr>
          <w:rFonts w:ascii="Arial" w:hAnsi="Arial" w:cs="Arial"/>
          <w:sz w:val="20"/>
        </w:rPr>
      </w:r>
      <w:r w:rsidR="006806D9" w:rsidRPr="006806D9">
        <w:rPr>
          <w:rFonts w:ascii="Arial" w:hAnsi="Arial" w:cs="Arial"/>
          <w:sz w:val="20"/>
          <w:lang w:val="en-CA"/>
        </w:rPr>
        <w:instrText xml:space="preserve"> \* MERGEFORMAT </w:instrText>
      </w:r>
      <w:r w:rsidR="002D11C0" w:rsidRPr="006806D9">
        <w:rPr>
          <w:rFonts w:ascii="Arial" w:hAnsi="Arial" w:cs="Arial"/>
          <w:sz w:val="20"/>
        </w:rPr>
        <w:fldChar w:fldCharType="separate"/>
      </w:r>
      <w:r w:rsidR="007663A0" w:rsidRPr="006806D9">
        <w:rPr>
          <w:rFonts w:ascii="Arial" w:hAnsi="Arial" w:cs="Arial"/>
          <w:sz w:val="20"/>
          <w:lang w:val="en-CA"/>
        </w:rPr>
        <w:t>[5]</w:t>
      </w:r>
      <w:r w:rsidR="002D11C0" w:rsidRPr="006806D9">
        <w:rPr>
          <w:rFonts w:ascii="Arial" w:hAnsi="Arial" w:cs="Arial"/>
          <w:sz w:val="20"/>
        </w:rPr>
        <w:fldChar w:fldCharType="end"/>
      </w:r>
      <w:r w:rsidR="002D11C0" w:rsidRPr="006806D9">
        <w:rPr>
          <w:rFonts w:ascii="Arial" w:hAnsi="Arial" w:cs="Arial"/>
          <w:sz w:val="20"/>
          <w:lang w:val="en-CA"/>
        </w:rPr>
        <w:t>.</w:t>
      </w:r>
    </w:p>
    <w:p w14:paraId="75D7C1F3" w14:textId="77777777" w:rsidR="0072673D" w:rsidRPr="006806D9" w:rsidRDefault="0072673D" w:rsidP="00191F4D">
      <w:pPr>
        <w:pStyle w:val="B2"/>
        <w:jc w:val="center"/>
        <w:rPr>
          <w:sz w:val="20"/>
          <w:lang w:val="en-CA" w:eastAsia="en-US"/>
        </w:rPr>
      </w:pPr>
      <w:proofErr w:type="spellStart"/>
      <w:r w:rsidRPr="006806D9">
        <w:rPr>
          <w:lang w:val="en-CA"/>
        </w:rPr>
        <w:t>i_s</w:t>
      </w:r>
      <w:proofErr w:type="spellEnd"/>
      <w:r w:rsidRPr="006806D9">
        <w:rPr>
          <w:lang w:val="en-CA"/>
        </w:rPr>
        <w:t xml:space="preserve"> = floor(UE_ID/N) mod Ns</w:t>
      </w:r>
    </w:p>
    <w:p w14:paraId="2C0F95E9" w14:textId="686034C9" w:rsidR="00511C5C" w:rsidRPr="006806D9" w:rsidRDefault="00A25F6A" w:rsidP="003C3AC2">
      <w:pPr>
        <w:rPr>
          <w:rFonts w:ascii="Arial" w:hAnsi="Arial" w:cs="Arial"/>
          <w:sz w:val="20"/>
          <w:lang w:val="en-CA"/>
        </w:rPr>
      </w:pPr>
      <w:r w:rsidRPr="006806D9">
        <w:rPr>
          <w:rFonts w:ascii="Arial" w:hAnsi="Arial" w:cs="Arial"/>
          <w:sz w:val="20"/>
          <w:lang w:val="en-CA"/>
        </w:rPr>
        <w:lastRenderedPageBreak/>
        <w:t>As see</w:t>
      </w:r>
      <w:r w:rsidR="00BA19E1" w:rsidRPr="006806D9">
        <w:rPr>
          <w:rFonts w:ascii="Arial" w:hAnsi="Arial" w:cs="Arial"/>
          <w:sz w:val="20"/>
          <w:lang w:val="en-CA"/>
        </w:rPr>
        <w:t>n, other UE_ID bits are used for</w:t>
      </w:r>
      <w:r w:rsidR="00153B5D" w:rsidRPr="006806D9">
        <w:rPr>
          <w:rFonts w:ascii="Arial" w:hAnsi="Arial" w:cs="Arial"/>
          <w:sz w:val="20"/>
          <w:lang w:val="en-CA"/>
        </w:rPr>
        <w:t xml:space="preserve"> determining </w:t>
      </w:r>
      <w:proofErr w:type="spellStart"/>
      <w:r w:rsidR="0054756D" w:rsidRPr="006806D9">
        <w:rPr>
          <w:sz w:val="20"/>
          <w:lang w:val="en-CA"/>
        </w:rPr>
        <w:t>i_s</w:t>
      </w:r>
      <w:proofErr w:type="spellEnd"/>
      <w:r w:rsidR="0054756D" w:rsidRPr="006806D9">
        <w:rPr>
          <w:rFonts w:ascii="Arial" w:hAnsi="Arial" w:cs="Arial"/>
          <w:sz w:val="20"/>
          <w:lang w:val="en-CA"/>
        </w:rPr>
        <w:t xml:space="preserve"> such that, in principle, UEs are </w:t>
      </w:r>
      <w:r w:rsidR="00DF00BD" w:rsidRPr="006806D9">
        <w:rPr>
          <w:rFonts w:ascii="Arial" w:hAnsi="Arial" w:cs="Arial"/>
          <w:sz w:val="20"/>
          <w:lang w:val="en-CA"/>
        </w:rPr>
        <w:t xml:space="preserve">distributed in different </w:t>
      </w:r>
      <w:proofErr w:type="spellStart"/>
      <w:r w:rsidR="00DF00BD" w:rsidRPr="006806D9">
        <w:rPr>
          <w:rFonts w:ascii="Arial" w:hAnsi="Arial" w:cs="Arial"/>
          <w:sz w:val="20"/>
          <w:lang w:val="en-CA"/>
        </w:rPr>
        <w:t>POs.</w:t>
      </w:r>
      <w:proofErr w:type="spellEnd"/>
      <w:r w:rsidR="00052D31" w:rsidRPr="006806D9">
        <w:rPr>
          <w:rFonts w:ascii="Arial" w:hAnsi="Arial" w:cs="Arial"/>
          <w:sz w:val="20"/>
          <w:lang w:val="en-CA"/>
        </w:rPr>
        <w:t xml:space="preserve"> However, since as explained in </w:t>
      </w:r>
      <w:r w:rsidR="008D784F" w:rsidRPr="006806D9">
        <w:rPr>
          <w:rFonts w:ascii="Arial" w:hAnsi="Arial" w:cs="Arial"/>
          <w:sz w:val="20"/>
        </w:rPr>
        <w:fldChar w:fldCharType="begin"/>
      </w:r>
      <w:r w:rsidR="008D784F" w:rsidRPr="006806D9">
        <w:rPr>
          <w:rFonts w:ascii="Arial" w:hAnsi="Arial" w:cs="Arial"/>
          <w:sz w:val="20"/>
          <w:lang w:val="en-CA"/>
        </w:rPr>
        <w:instrText xml:space="preserve"> REF _Ref528525918 \n \h </w:instrText>
      </w:r>
      <w:r w:rsidR="008D784F" w:rsidRPr="006806D9">
        <w:rPr>
          <w:rFonts w:ascii="Arial" w:hAnsi="Arial" w:cs="Arial"/>
          <w:sz w:val="20"/>
        </w:rPr>
      </w:r>
      <w:r w:rsidR="006806D9" w:rsidRPr="006806D9">
        <w:rPr>
          <w:rFonts w:ascii="Arial" w:hAnsi="Arial" w:cs="Arial"/>
          <w:sz w:val="20"/>
          <w:lang w:val="en-CA"/>
        </w:rPr>
        <w:instrText xml:space="preserve"> \* MERGEFORMAT </w:instrText>
      </w:r>
      <w:r w:rsidR="008D784F" w:rsidRPr="006806D9">
        <w:rPr>
          <w:rFonts w:ascii="Arial" w:hAnsi="Arial" w:cs="Arial"/>
          <w:sz w:val="20"/>
        </w:rPr>
        <w:fldChar w:fldCharType="separate"/>
      </w:r>
      <w:r w:rsidR="007663A0" w:rsidRPr="006806D9">
        <w:rPr>
          <w:rFonts w:ascii="Arial" w:hAnsi="Arial" w:cs="Arial"/>
          <w:sz w:val="20"/>
          <w:lang w:val="en-CA"/>
        </w:rPr>
        <w:t>[6]</w:t>
      </w:r>
      <w:r w:rsidR="008D784F" w:rsidRPr="006806D9">
        <w:rPr>
          <w:rFonts w:ascii="Arial" w:hAnsi="Arial" w:cs="Arial"/>
          <w:sz w:val="20"/>
        </w:rPr>
        <w:fldChar w:fldCharType="end"/>
      </w:r>
      <w:r w:rsidR="008D784F" w:rsidRPr="006806D9">
        <w:rPr>
          <w:rFonts w:ascii="Arial" w:hAnsi="Arial" w:cs="Arial"/>
          <w:sz w:val="20"/>
          <w:lang w:val="en-CA"/>
        </w:rPr>
        <w:t xml:space="preserve">, </w:t>
      </w:r>
      <w:proofErr w:type="spellStart"/>
      <w:r w:rsidR="008D784F" w:rsidRPr="006806D9">
        <w:rPr>
          <w:rFonts w:ascii="Arial" w:hAnsi="Arial" w:cs="Arial"/>
          <w:sz w:val="20"/>
          <w:lang w:val="en-CA"/>
        </w:rPr>
        <w:t>nB</w:t>
      </w:r>
      <w:proofErr w:type="spellEnd"/>
      <w:r w:rsidR="008D784F" w:rsidRPr="006806D9">
        <w:rPr>
          <w:rFonts w:ascii="Arial" w:hAnsi="Arial" w:cs="Arial"/>
          <w:sz w:val="20"/>
          <w:lang w:val="en-CA"/>
        </w:rPr>
        <w:t xml:space="preserve">/T </w:t>
      </w:r>
      <w:r w:rsidR="00CD1758" w:rsidRPr="006806D9">
        <w:rPr>
          <w:rFonts w:ascii="Arial" w:hAnsi="Arial" w:cs="Arial"/>
          <w:sz w:val="20"/>
          <w:lang w:val="en-CA"/>
        </w:rPr>
        <w:t>is the PO density per radio frame</w:t>
      </w:r>
      <w:r w:rsidR="00FE6948" w:rsidRPr="006806D9">
        <w:rPr>
          <w:rFonts w:ascii="Arial" w:hAnsi="Arial" w:cs="Arial"/>
          <w:sz w:val="20"/>
          <w:lang w:val="en-CA"/>
        </w:rPr>
        <w:t xml:space="preserve">, </w:t>
      </w:r>
      <w:proofErr w:type="spellStart"/>
      <w:r w:rsidR="00FE6948" w:rsidRPr="006806D9">
        <w:rPr>
          <w:rFonts w:ascii="Arial" w:hAnsi="Arial" w:cs="Arial"/>
          <w:sz w:val="20"/>
          <w:lang w:val="en-CA"/>
        </w:rPr>
        <w:t>nB</w:t>
      </w:r>
      <w:proofErr w:type="spellEnd"/>
      <w:r w:rsidR="00FE6948" w:rsidRPr="006806D9">
        <w:rPr>
          <w:rFonts w:ascii="Arial" w:hAnsi="Arial" w:cs="Arial"/>
          <w:sz w:val="20"/>
          <w:lang w:val="en-CA"/>
        </w:rPr>
        <w:t xml:space="preserve"> values </w:t>
      </w:r>
      <w:r w:rsidR="00B45AB4" w:rsidRPr="006806D9">
        <w:rPr>
          <w:rFonts w:ascii="Arial" w:hAnsi="Arial" w:cs="Arial"/>
          <w:sz w:val="20"/>
          <w:lang w:val="en-CA"/>
        </w:rPr>
        <w:t xml:space="preserve">2T or 4T are unlikely to be used in </w:t>
      </w:r>
      <w:r w:rsidR="00BB44B7" w:rsidRPr="006806D9">
        <w:rPr>
          <w:rFonts w:ascii="Arial" w:hAnsi="Arial" w:cs="Arial"/>
          <w:sz w:val="20"/>
          <w:lang w:val="en-CA"/>
        </w:rPr>
        <w:t>combination with the coverage enhancements for NB LTE-M and NB-IoT</w:t>
      </w:r>
      <w:r w:rsidR="00D62CE5" w:rsidRPr="006806D9">
        <w:rPr>
          <w:rFonts w:ascii="Arial" w:hAnsi="Arial" w:cs="Arial"/>
          <w:sz w:val="20"/>
          <w:lang w:val="en-CA"/>
        </w:rPr>
        <w:t>. T</w:t>
      </w:r>
      <w:r w:rsidR="00B52F17" w:rsidRPr="006806D9">
        <w:rPr>
          <w:rFonts w:ascii="Arial" w:hAnsi="Arial" w:cs="Arial"/>
          <w:sz w:val="20"/>
          <w:lang w:val="en-CA"/>
        </w:rPr>
        <w:t xml:space="preserve">hat is, </w:t>
      </w:r>
      <w:r w:rsidR="00F04E71" w:rsidRPr="006806D9">
        <w:rPr>
          <w:rFonts w:ascii="Arial" w:hAnsi="Arial" w:cs="Arial"/>
          <w:sz w:val="20"/>
          <w:lang w:val="en-CA"/>
        </w:rPr>
        <w:t>it is n</w:t>
      </w:r>
      <w:r w:rsidR="007E16E0" w:rsidRPr="006806D9">
        <w:rPr>
          <w:rFonts w:ascii="Arial" w:hAnsi="Arial" w:cs="Arial"/>
          <w:sz w:val="20"/>
          <w:lang w:val="en-CA"/>
        </w:rPr>
        <w:t>o</w:t>
      </w:r>
      <w:r w:rsidR="00F04E71" w:rsidRPr="006806D9">
        <w:rPr>
          <w:rFonts w:ascii="Arial" w:hAnsi="Arial" w:cs="Arial"/>
          <w:sz w:val="20"/>
          <w:lang w:val="en-CA"/>
        </w:rPr>
        <w:t>t practical to use every radio frame as paging frame when using repetitions</w:t>
      </w:r>
      <w:r w:rsidR="00BB44B7" w:rsidRPr="006806D9">
        <w:rPr>
          <w:rFonts w:ascii="Arial" w:hAnsi="Arial" w:cs="Arial"/>
          <w:sz w:val="20"/>
          <w:lang w:val="en-CA"/>
        </w:rPr>
        <w:t>.</w:t>
      </w:r>
      <w:r w:rsidR="000C3D3A" w:rsidRPr="006806D9">
        <w:rPr>
          <w:rFonts w:ascii="Arial" w:hAnsi="Arial" w:cs="Arial"/>
          <w:sz w:val="20"/>
          <w:lang w:val="en-CA"/>
        </w:rPr>
        <w:t xml:space="preserve"> </w:t>
      </w:r>
      <w:r w:rsidR="005A3F35" w:rsidRPr="006806D9">
        <w:rPr>
          <w:rFonts w:ascii="Arial" w:hAnsi="Arial" w:cs="Arial"/>
          <w:sz w:val="20"/>
          <w:lang w:val="en-CA"/>
        </w:rPr>
        <w:t xml:space="preserve">Therefore, LTE-M and NB-IoT which share the PF will </w:t>
      </w:r>
      <w:r w:rsidR="007E16E0" w:rsidRPr="006806D9">
        <w:rPr>
          <w:rFonts w:ascii="Arial" w:hAnsi="Arial" w:cs="Arial"/>
          <w:sz w:val="20"/>
          <w:lang w:val="en-CA"/>
        </w:rPr>
        <w:t xml:space="preserve">typically </w:t>
      </w:r>
      <w:r w:rsidR="005A3F35" w:rsidRPr="006806D9">
        <w:rPr>
          <w:rFonts w:ascii="Arial" w:hAnsi="Arial" w:cs="Arial"/>
          <w:sz w:val="20"/>
          <w:lang w:val="en-CA"/>
        </w:rPr>
        <w:t>also share the PO.</w:t>
      </w:r>
    </w:p>
    <w:p w14:paraId="43AC7273" w14:textId="6D883D94" w:rsidR="001B3B65" w:rsidRPr="006806D9" w:rsidRDefault="00C11CAE" w:rsidP="003C3AC2">
      <w:pPr>
        <w:rPr>
          <w:rFonts w:ascii="Arial" w:hAnsi="Arial" w:cs="Arial"/>
          <w:sz w:val="20"/>
          <w:lang w:val="en-CA"/>
        </w:rPr>
      </w:pPr>
      <w:proofErr w:type="gramStart"/>
      <w:r w:rsidRPr="006806D9">
        <w:rPr>
          <w:rFonts w:ascii="Arial" w:hAnsi="Arial" w:cs="Arial"/>
          <w:sz w:val="20"/>
          <w:lang w:val="en-CA"/>
        </w:rPr>
        <w:t>So</w:t>
      </w:r>
      <w:proofErr w:type="gramEnd"/>
      <w:r w:rsidRPr="006806D9">
        <w:rPr>
          <w:rFonts w:ascii="Arial" w:hAnsi="Arial" w:cs="Arial"/>
          <w:sz w:val="20"/>
          <w:lang w:val="en-CA"/>
        </w:rPr>
        <w:t xml:space="preserve"> </w:t>
      </w:r>
      <w:r w:rsidR="004C550A" w:rsidRPr="006806D9">
        <w:rPr>
          <w:rFonts w:ascii="Arial" w:hAnsi="Arial" w:cs="Arial"/>
          <w:sz w:val="20"/>
          <w:lang w:val="en-CA"/>
        </w:rPr>
        <w:t>when determining in which n</w:t>
      </w:r>
      <w:r w:rsidR="001B3B65" w:rsidRPr="006806D9">
        <w:rPr>
          <w:rFonts w:ascii="Arial" w:hAnsi="Arial" w:cs="Arial"/>
          <w:sz w:val="20"/>
          <w:lang w:val="en-CA"/>
        </w:rPr>
        <w:t>arrowband</w:t>
      </w:r>
      <w:r w:rsidR="004C550A" w:rsidRPr="006806D9">
        <w:rPr>
          <w:rFonts w:ascii="Arial" w:hAnsi="Arial" w:cs="Arial"/>
          <w:sz w:val="20"/>
          <w:lang w:val="en-CA"/>
        </w:rPr>
        <w:t xml:space="preserve"> for LTE-M, and in which c</w:t>
      </w:r>
      <w:r w:rsidR="001B3B65" w:rsidRPr="006806D9">
        <w:rPr>
          <w:rFonts w:ascii="Arial" w:hAnsi="Arial" w:cs="Arial"/>
          <w:sz w:val="20"/>
          <w:lang w:val="en-CA"/>
        </w:rPr>
        <w:t>arri</w:t>
      </w:r>
      <w:r w:rsidR="004C550A" w:rsidRPr="006806D9">
        <w:rPr>
          <w:rFonts w:ascii="Arial" w:hAnsi="Arial" w:cs="Arial"/>
          <w:sz w:val="20"/>
          <w:lang w:val="en-CA"/>
        </w:rPr>
        <w:t xml:space="preserve">er for NB-IoT, the UE </w:t>
      </w:r>
      <w:r w:rsidR="00E62CD9" w:rsidRPr="006806D9">
        <w:rPr>
          <w:rFonts w:ascii="Arial" w:hAnsi="Arial" w:cs="Arial"/>
          <w:sz w:val="20"/>
          <w:lang w:val="en-CA"/>
        </w:rPr>
        <w:t>were to be paged</w:t>
      </w:r>
      <w:r w:rsidR="00A50106" w:rsidRPr="006806D9">
        <w:rPr>
          <w:rFonts w:ascii="Arial" w:hAnsi="Arial" w:cs="Arial"/>
          <w:sz w:val="20"/>
          <w:lang w:val="en-CA"/>
        </w:rPr>
        <w:t>,</w:t>
      </w:r>
      <w:r w:rsidR="00E62CD9" w:rsidRPr="006806D9">
        <w:rPr>
          <w:rFonts w:ascii="Arial" w:hAnsi="Arial" w:cs="Arial"/>
          <w:sz w:val="20"/>
          <w:lang w:val="en-CA"/>
        </w:rPr>
        <w:t xml:space="preserve"> it had to be avoided that all UEs sharing </w:t>
      </w:r>
      <w:r w:rsidR="0057683D" w:rsidRPr="006806D9">
        <w:rPr>
          <w:rFonts w:ascii="Arial" w:hAnsi="Arial" w:cs="Arial"/>
          <w:sz w:val="20"/>
          <w:lang w:val="en-CA"/>
        </w:rPr>
        <w:t xml:space="preserve">PO ended up in the same narrowband or carrier. </w:t>
      </w:r>
      <w:r w:rsidR="0072699A" w:rsidRPr="006806D9">
        <w:rPr>
          <w:rFonts w:ascii="Arial" w:hAnsi="Arial" w:cs="Arial"/>
          <w:sz w:val="20"/>
          <w:lang w:val="en-CA"/>
        </w:rPr>
        <w:t>For this the following equations were introduced:</w:t>
      </w:r>
    </w:p>
    <w:p w14:paraId="2ABB0867" w14:textId="77777777" w:rsidR="00170571" w:rsidRPr="006806D9" w:rsidRDefault="00170571" w:rsidP="00A6510F">
      <w:pPr>
        <w:pStyle w:val="B2"/>
        <w:jc w:val="center"/>
        <w:rPr>
          <w:sz w:val="20"/>
          <w:lang w:val="en-CA" w:eastAsia="en-US"/>
        </w:rPr>
      </w:pPr>
      <w:r w:rsidRPr="006806D9">
        <w:rPr>
          <w:lang w:val="en-CA"/>
        </w:rPr>
        <w:t>PN</w:t>
      </w:r>
      <w:r w:rsidRPr="006806D9">
        <w:rPr>
          <w:lang w:val="en-CA" w:eastAsia="zh-CN"/>
        </w:rPr>
        <w:t>B</w:t>
      </w:r>
      <w:r w:rsidRPr="006806D9">
        <w:rPr>
          <w:lang w:val="en-CA"/>
        </w:rPr>
        <w:t xml:space="preserve"> = floor(UE_ID/(N</w:t>
      </w:r>
      <w:r w:rsidRPr="006806D9">
        <w:rPr>
          <w:lang w:val="en-CA" w:eastAsia="zh-CN"/>
        </w:rPr>
        <w:t>*</w:t>
      </w:r>
      <w:r w:rsidRPr="006806D9">
        <w:rPr>
          <w:lang w:val="en-CA"/>
        </w:rPr>
        <w:t>Ns)</w:t>
      </w:r>
      <w:r w:rsidRPr="006806D9">
        <w:rPr>
          <w:lang w:val="en-CA" w:eastAsia="zh-CN"/>
        </w:rPr>
        <w:t>)</w:t>
      </w:r>
      <w:r w:rsidRPr="006806D9">
        <w:rPr>
          <w:lang w:val="en-CA"/>
        </w:rPr>
        <w:t xml:space="preserve"> mod </w:t>
      </w:r>
      <w:proofErr w:type="spellStart"/>
      <w:r w:rsidRPr="006806D9">
        <w:rPr>
          <w:lang w:val="en-CA"/>
        </w:rPr>
        <w:t>Nn</w:t>
      </w:r>
      <w:proofErr w:type="spellEnd"/>
    </w:p>
    <w:p w14:paraId="1EAF553F" w14:textId="53102380" w:rsidR="0072699A" w:rsidRPr="006806D9" w:rsidRDefault="00A6510F" w:rsidP="00A6510F">
      <w:pPr>
        <w:jc w:val="center"/>
        <w:rPr>
          <w:rFonts w:ascii="Times New Roman" w:hAnsi="Times New Roman" w:cs="Times New Roman"/>
          <w:sz w:val="20"/>
          <w:lang w:val="en-CA"/>
        </w:rPr>
      </w:pPr>
      <w:r w:rsidRPr="006806D9">
        <w:rPr>
          <w:rFonts w:ascii="Times New Roman" w:hAnsi="Times New Roman" w:cs="Times New Roman"/>
          <w:lang w:val="en-CA"/>
        </w:rPr>
        <w:t xml:space="preserve">floor(UE_ID/(N*Ns)) mod W &lt; </w:t>
      </w:r>
      <w:proofErr w:type="gramStart"/>
      <w:r w:rsidRPr="006806D9">
        <w:rPr>
          <w:rFonts w:ascii="Times New Roman" w:hAnsi="Times New Roman" w:cs="Times New Roman"/>
          <w:lang w:val="en-CA"/>
        </w:rPr>
        <w:t>W(</w:t>
      </w:r>
      <w:proofErr w:type="gramEnd"/>
      <w:r w:rsidRPr="006806D9">
        <w:rPr>
          <w:rFonts w:ascii="Times New Roman" w:hAnsi="Times New Roman" w:cs="Times New Roman"/>
          <w:lang w:val="en-CA"/>
        </w:rPr>
        <w:t>0) + W(1) + … + W(n)</w:t>
      </w:r>
    </w:p>
    <w:p w14:paraId="2D2EBB25" w14:textId="59D45EFB" w:rsidR="00A6510F" w:rsidRPr="006806D9" w:rsidRDefault="00A6510F" w:rsidP="003C3AC2">
      <w:pPr>
        <w:rPr>
          <w:rFonts w:ascii="Arial" w:hAnsi="Arial" w:cs="Arial"/>
          <w:sz w:val="20"/>
          <w:lang w:val="en-CA"/>
        </w:rPr>
      </w:pPr>
      <w:r w:rsidRPr="006806D9">
        <w:rPr>
          <w:rFonts w:ascii="Arial" w:hAnsi="Arial" w:cs="Arial"/>
          <w:sz w:val="20"/>
          <w:lang w:val="en-CA"/>
        </w:rPr>
        <w:t>That</w:t>
      </w:r>
      <w:r w:rsidR="00721FFA" w:rsidRPr="006806D9">
        <w:rPr>
          <w:rFonts w:ascii="Arial" w:hAnsi="Arial" w:cs="Arial"/>
          <w:sz w:val="20"/>
          <w:lang w:val="en-CA"/>
        </w:rPr>
        <w:t xml:space="preserve">, taking the paging narrowband (PNB) as the example, </w:t>
      </w:r>
      <w:r w:rsidR="0025072D" w:rsidRPr="006806D9">
        <w:rPr>
          <w:rFonts w:ascii="Arial" w:hAnsi="Arial" w:cs="Arial"/>
          <w:sz w:val="20"/>
          <w:lang w:val="en-CA"/>
        </w:rPr>
        <w:t>the UEs are first spread over the N P</w:t>
      </w:r>
      <w:r w:rsidR="00DF0CE4" w:rsidRPr="006806D9">
        <w:rPr>
          <w:rFonts w:ascii="Arial" w:hAnsi="Arial" w:cs="Arial"/>
          <w:sz w:val="20"/>
          <w:lang w:val="en-CA"/>
        </w:rPr>
        <w:t>F</w:t>
      </w:r>
      <w:r w:rsidR="0025072D" w:rsidRPr="006806D9">
        <w:rPr>
          <w:rFonts w:ascii="Arial" w:hAnsi="Arial" w:cs="Arial"/>
          <w:sz w:val="20"/>
          <w:lang w:val="en-CA"/>
        </w:rPr>
        <w:t xml:space="preserve">s used in the cell for </w:t>
      </w:r>
      <w:r w:rsidR="005C36FA" w:rsidRPr="006806D9">
        <w:rPr>
          <w:rFonts w:ascii="Arial" w:hAnsi="Arial" w:cs="Arial"/>
          <w:sz w:val="20"/>
          <w:lang w:val="en-CA"/>
        </w:rPr>
        <w:t xml:space="preserve">the DRX cycle T. </w:t>
      </w:r>
      <w:r w:rsidR="00424BCB" w:rsidRPr="006806D9">
        <w:rPr>
          <w:rFonts w:ascii="Arial" w:hAnsi="Arial" w:cs="Arial"/>
          <w:sz w:val="20"/>
          <w:lang w:val="en-CA"/>
        </w:rPr>
        <w:t xml:space="preserve">Then, </w:t>
      </w:r>
      <w:r w:rsidR="00AF200C" w:rsidRPr="006806D9">
        <w:rPr>
          <w:rFonts w:ascii="Arial" w:hAnsi="Arial" w:cs="Arial"/>
          <w:sz w:val="20"/>
          <w:lang w:val="en-CA"/>
        </w:rPr>
        <w:t xml:space="preserve">as for </w:t>
      </w:r>
      <w:proofErr w:type="spellStart"/>
      <w:r w:rsidR="00AF200C" w:rsidRPr="006806D9">
        <w:rPr>
          <w:sz w:val="20"/>
          <w:lang w:val="en-CA"/>
        </w:rPr>
        <w:t>i_s</w:t>
      </w:r>
      <w:proofErr w:type="spellEnd"/>
      <w:r w:rsidR="00AF200C" w:rsidRPr="006806D9">
        <w:rPr>
          <w:rFonts w:ascii="Arial" w:hAnsi="Arial" w:cs="Arial"/>
          <w:sz w:val="20"/>
          <w:lang w:val="en-CA"/>
        </w:rPr>
        <w:t xml:space="preserve"> the </w:t>
      </w:r>
      <w:r w:rsidR="00377744" w:rsidRPr="006806D9">
        <w:rPr>
          <w:rFonts w:ascii="Arial" w:hAnsi="Arial" w:cs="Arial"/>
          <w:sz w:val="20"/>
          <w:lang w:val="en-CA"/>
        </w:rPr>
        <w:t xml:space="preserve">other bits of the UE_ID are used to determine the </w:t>
      </w:r>
      <w:r w:rsidR="00784AD6" w:rsidRPr="006806D9">
        <w:rPr>
          <w:rFonts w:ascii="Arial" w:hAnsi="Arial" w:cs="Arial"/>
          <w:sz w:val="20"/>
          <w:lang w:val="en-CA"/>
        </w:rPr>
        <w:t xml:space="preserve">PNB. </w:t>
      </w:r>
      <w:r w:rsidR="004710C6" w:rsidRPr="006806D9">
        <w:rPr>
          <w:rFonts w:ascii="Arial" w:hAnsi="Arial" w:cs="Arial"/>
          <w:sz w:val="20"/>
          <w:lang w:val="en-CA"/>
        </w:rPr>
        <w:t>For example</w:t>
      </w:r>
      <w:r w:rsidR="00250451" w:rsidRPr="006806D9">
        <w:rPr>
          <w:rFonts w:ascii="Arial" w:hAnsi="Arial" w:cs="Arial"/>
          <w:sz w:val="20"/>
          <w:lang w:val="en-CA"/>
        </w:rPr>
        <w:t>,</w:t>
      </w:r>
      <w:r w:rsidR="004710C6" w:rsidRPr="006806D9">
        <w:rPr>
          <w:rFonts w:ascii="Arial" w:hAnsi="Arial" w:cs="Arial"/>
          <w:sz w:val="20"/>
          <w:lang w:val="en-CA"/>
        </w:rPr>
        <w:t xml:space="preserve"> if T=256 and </w:t>
      </w:r>
      <w:proofErr w:type="spellStart"/>
      <w:r w:rsidR="00766144" w:rsidRPr="006806D9">
        <w:rPr>
          <w:rFonts w:ascii="Arial" w:hAnsi="Arial" w:cs="Arial"/>
          <w:sz w:val="20"/>
          <w:lang w:val="en-CA"/>
        </w:rPr>
        <w:t>nB</w:t>
      </w:r>
      <w:proofErr w:type="spellEnd"/>
      <w:r w:rsidR="00766144" w:rsidRPr="006806D9">
        <w:rPr>
          <w:rFonts w:ascii="Arial" w:hAnsi="Arial" w:cs="Arial"/>
          <w:sz w:val="20"/>
          <w:lang w:val="en-CA"/>
        </w:rPr>
        <w:t xml:space="preserve">=T/64, </w:t>
      </w:r>
      <w:r w:rsidR="00EA7EEE" w:rsidRPr="006806D9">
        <w:rPr>
          <w:rFonts w:ascii="Arial" w:hAnsi="Arial" w:cs="Arial"/>
          <w:sz w:val="20"/>
          <w:lang w:val="en-CA"/>
        </w:rPr>
        <w:t xml:space="preserve">then N=4 and </w:t>
      </w:r>
      <w:r w:rsidR="00727BDF" w:rsidRPr="006806D9">
        <w:rPr>
          <w:rFonts w:ascii="Arial" w:hAnsi="Arial" w:cs="Arial"/>
          <w:sz w:val="20"/>
          <w:lang w:val="en-CA"/>
        </w:rPr>
        <w:t xml:space="preserve">UEs will spread over 4 PFs in </w:t>
      </w:r>
      <w:r w:rsidR="008B6EA1" w:rsidRPr="006806D9">
        <w:rPr>
          <w:rFonts w:ascii="Arial" w:hAnsi="Arial" w:cs="Arial"/>
          <w:sz w:val="20"/>
          <w:lang w:val="en-CA"/>
        </w:rPr>
        <w:t xml:space="preserve">the </w:t>
      </w:r>
      <w:proofErr w:type="gramStart"/>
      <w:r w:rsidR="008B6EA1" w:rsidRPr="006806D9">
        <w:rPr>
          <w:rFonts w:ascii="Arial" w:hAnsi="Arial" w:cs="Arial"/>
          <w:sz w:val="20"/>
          <w:lang w:val="en-CA"/>
        </w:rPr>
        <w:t>256 radio</w:t>
      </w:r>
      <w:proofErr w:type="gramEnd"/>
      <w:r w:rsidR="008B6EA1" w:rsidRPr="006806D9">
        <w:rPr>
          <w:rFonts w:ascii="Arial" w:hAnsi="Arial" w:cs="Arial"/>
          <w:sz w:val="20"/>
          <w:lang w:val="en-CA"/>
        </w:rPr>
        <w:t xml:space="preserve"> frame long DRX cycle. </w:t>
      </w:r>
      <w:r w:rsidR="00B66482" w:rsidRPr="006806D9">
        <w:rPr>
          <w:rFonts w:ascii="Arial" w:hAnsi="Arial" w:cs="Arial"/>
          <w:sz w:val="20"/>
          <w:lang w:val="en-CA"/>
        </w:rPr>
        <w:t>Two UEs with UE_ID1=</w:t>
      </w:r>
      <w:r w:rsidR="00D47C62" w:rsidRPr="006806D9">
        <w:rPr>
          <w:rFonts w:ascii="Arial" w:hAnsi="Arial" w:cs="Arial"/>
          <w:sz w:val="20"/>
          <w:lang w:val="en-CA"/>
        </w:rPr>
        <w:t>15914</w:t>
      </w:r>
      <w:r w:rsidR="006508A0" w:rsidRPr="006806D9">
        <w:rPr>
          <w:rFonts w:ascii="Arial" w:hAnsi="Arial" w:cs="Arial"/>
          <w:sz w:val="20"/>
          <w:lang w:val="en-CA"/>
        </w:rPr>
        <w:t xml:space="preserve"> and UE_ID2=</w:t>
      </w:r>
      <w:r w:rsidR="00B42661" w:rsidRPr="006806D9">
        <w:rPr>
          <w:rFonts w:ascii="Arial" w:hAnsi="Arial" w:cs="Arial"/>
          <w:sz w:val="20"/>
          <w:lang w:val="en-CA"/>
        </w:rPr>
        <w:t>4690</w:t>
      </w:r>
      <w:r w:rsidR="006508A0" w:rsidRPr="006806D9">
        <w:rPr>
          <w:rFonts w:ascii="Arial" w:hAnsi="Arial" w:cs="Arial"/>
          <w:sz w:val="20"/>
          <w:lang w:val="en-CA"/>
        </w:rPr>
        <w:t xml:space="preserve"> will then </w:t>
      </w:r>
      <w:r w:rsidR="00532939" w:rsidRPr="006806D9">
        <w:rPr>
          <w:rFonts w:ascii="Arial" w:hAnsi="Arial" w:cs="Arial"/>
          <w:sz w:val="20"/>
          <w:lang w:val="en-CA"/>
        </w:rPr>
        <w:t>share PF since UE_ID mod N=2</w:t>
      </w:r>
      <w:r w:rsidR="00821C1B" w:rsidRPr="006806D9">
        <w:rPr>
          <w:rFonts w:ascii="Arial" w:hAnsi="Arial" w:cs="Arial"/>
          <w:sz w:val="20"/>
          <w:lang w:val="en-CA"/>
        </w:rPr>
        <w:t xml:space="preserve">, however </w:t>
      </w:r>
      <w:r w:rsidR="00331A0D" w:rsidRPr="006806D9">
        <w:rPr>
          <w:rFonts w:ascii="Arial" w:hAnsi="Arial" w:cs="Arial"/>
          <w:sz w:val="20"/>
          <w:lang w:val="en-CA"/>
        </w:rPr>
        <w:t>if there are 5 narrowband</w:t>
      </w:r>
      <w:r w:rsidR="00B76594" w:rsidRPr="006806D9">
        <w:rPr>
          <w:rFonts w:ascii="Arial" w:hAnsi="Arial" w:cs="Arial"/>
          <w:sz w:val="20"/>
          <w:lang w:val="en-CA"/>
        </w:rPr>
        <w:t xml:space="preserve">s in the cell such that </w:t>
      </w:r>
      <w:proofErr w:type="spellStart"/>
      <w:r w:rsidR="00B76594" w:rsidRPr="006806D9">
        <w:rPr>
          <w:rFonts w:ascii="Arial" w:hAnsi="Arial" w:cs="Arial"/>
          <w:sz w:val="20"/>
          <w:lang w:val="en-CA"/>
        </w:rPr>
        <w:t>Nn</w:t>
      </w:r>
      <w:proofErr w:type="spellEnd"/>
      <w:r w:rsidR="00B76594" w:rsidRPr="006806D9">
        <w:rPr>
          <w:rFonts w:ascii="Arial" w:hAnsi="Arial" w:cs="Arial"/>
          <w:sz w:val="20"/>
          <w:lang w:val="en-CA"/>
        </w:rPr>
        <w:t>=5</w:t>
      </w:r>
      <w:r w:rsidR="003B3AAA" w:rsidRPr="006806D9">
        <w:rPr>
          <w:rFonts w:ascii="Arial" w:hAnsi="Arial" w:cs="Arial"/>
          <w:sz w:val="20"/>
          <w:lang w:val="en-CA"/>
        </w:rPr>
        <w:t xml:space="preserve">, </w:t>
      </w:r>
      <w:r w:rsidR="00C03456" w:rsidRPr="006806D9">
        <w:rPr>
          <w:rFonts w:ascii="Arial" w:hAnsi="Arial" w:cs="Arial"/>
          <w:sz w:val="20"/>
          <w:lang w:val="en-CA"/>
        </w:rPr>
        <w:t xml:space="preserve">the division with N in the </w:t>
      </w:r>
      <w:r w:rsidR="00250451" w:rsidRPr="006806D9">
        <w:rPr>
          <w:rFonts w:ascii="Arial" w:hAnsi="Arial" w:cs="Arial"/>
          <w:sz w:val="20"/>
          <w:lang w:val="en-CA"/>
        </w:rPr>
        <w:t xml:space="preserve">PNB equation above ensures that </w:t>
      </w:r>
      <w:r w:rsidR="0069171A" w:rsidRPr="006806D9">
        <w:rPr>
          <w:rFonts w:ascii="Arial" w:hAnsi="Arial" w:cs="Arial"/>
          <w:sz w:val="20"/>
          <w:lang w:val="en-CA"/>
        </w:rPr>
        <w:t>the UEs will be distributed to different paging narrowbands, PNB1=</w:t>
      </w:r>
      <w:r w:rsidR="004C7F9B" w:rsidRPr="006806D9">
        <w:rPr>
          <w:rFonts w:ascii="Arial" w:hAnsi="Arial" w:cs="Arial"/>
          <w:sz w:val="20"/>
          <w:lang w:val="en-CA"/>
        </w:rPr>
        <w:t>3</w:t>
      </w:r>
      <w:r w:rsidR="00DA4657" w:rsidRPr="006806D9">
        <w:rPr>
          <w:rFonts w:ascii="Arial" w:hAnsi="Arial" w:cs="Arial"/>
          <w:sz w:val="20"/>
          <w:lang w:val="en-CA"/>
        </w:rPr>
        <w:t xml:space="preserve"> and PNB2=</w:t>
      </w:r>
      <w:r w:rsidR="004C7F9B" w:rsidRPr="006806D9">
        <w:rPr>
          <w:rFonts w:ascii="Arial" w:hAnsi="Arial" w:cs="Arial"/>
          <w:sz w:val="20"/>
          <w:lang w:val="en-CA"/>
        </w:rPr>
        <w:t>2</w:t>
      </w:r>
      <w:r w:rsidR="00DA4657" w:rsidRPr="006806D9">
        <w:rPr>
          <w:rFonts w:ascii="Arial" w:hAnsi="Arial" w:cs="Arial"/>
          <w:sz w:val="20"/>
          <w:lang w:val="en-CA"/>
        </w:rPr>
        <w:t>.</w:t>
      </w:r>
    </w:p>
    <w:p w14:paraId="3C8CB682" w14:textId="18272F3B" w:rsidR="002F0728" w:rsidRPr="006806D9" w:rsidRDefault="002F0728" w:rsidP="003C3AC2">
      <w:pPr>
        <w:rPr>
          <w:rFonts w:ascii="Arial" w:hAnsi="Arial" w:cs="Arial"/>
          <w:lang w:val="en-CA"/>
        </w:rPr>
      </w:pPr>
      <w:r w:rsidRPr="006806D9">
        <w:rPr>
          <w:rFonts w:ascii="Arial" w:hAnsi="Arial" w:cs="Arial"/>
          <w:sz w:val="20"/>
          <w:lang w:val="en-CA"/>
        </w:rPr>
        <w:t>For group WUS i</w:t>
      </w:r>
      <w:r w:rsidR="006806D9">
        <w:rPr>
          <w:rFonts w:ascii="Arial" w:hAnsi="Arial" w:cs="Arial"/>
          <w:sz w:val="20"/>
          <w:lang w:val="en-CA"/>
        </w:rPr>
        <w:t>t</w:t>
      </w:r>
      <w:r w:rsidRPr="006806D9">
        <w:rPr>
          <w:rFonts w:ascii="Arial" w:hAnsi="Arial" w:cs="Arial"/>
          <w:sz w:val="20"/>
          <w:lang w:val="en-CA"/>
        </w:rPr>
        <w:t xml:space="preserve"> has been agreed that </w:t>
      </w:r>
      <w:r w:rsidR="005478D4" w:rsidRPr="006806D9">
        <w:rPr>
          <w:rFonts w:ascii="Arial" w:hAnsi="Arial" w:cs="Arial"/>
          <w:sz w:val="20"/>
          <w:lang w:val="en-CA"/>
        </w:rPr>
        <w:t xml:space="preserve">WUS </w:t>
      </w:r>
      <w:r w:rsidR="006806D9">
        <w:rPr>
          <w:rFonts w:ascii="Arial" w:hAnsi="Arial" w:cs="Arial"/>
          <w:sz w:val="20"/>
          <w:lang w:val="en-CA"/>
        </w:rPr>
        <w:t xml:space="preserve">is </w:t>
      </w:r>
      <w:r w:rsidR="005478D4" w:rsidRPr="006806D9">
        <w:rPr>
          <w:rFonts w:ascii="Arial" w:hAnsi="Arial" w:cs="Arial"/>
          <w:sz w:val="20"/>
          <w:lang w:val="en-CA"/>
        </w:rPr>
        <w:t xml:space="preserve">transmitted in the same narrowband or carrier as the </w:t>
      </w:r>
      <w:r w:rsidR="00911ADD" w:rsidRPr="006806D9">
        <w:rPr>
          <w:rFonts w:ascii="Arial" w:hAnsi="Arial" w:cs="Arial"/>
          <w:sz w:val="20"/>
          <w:lang w:val="en-CA"/>
        </w:rPr>
        <w:t>paging message</w:t>
      </w:r>
      <w:r w:rsidR="001F1556" w:rsidRPr="006806D9">
        <w:rPr>
          <w:rFonts w:ascii="Arial" w:hAnsi="Arial" w:cs="Arial"/>
          <w:sz w:val="20"/>
          <w:lang w:val="en-CA"/>
        </w:rPr>
        <w:t xml:space="preserve"> </w:t>
      </w:r>
      <w:r w:rsidR="001F1556" w:rsidRPr="006806D9">
        <w:rPr>
          <w:rFonts w:ascii="Arial" w:hAnsi="Arial" w:cs="Arial"/>
          <w:sz w:val="20"/>
        </w:rPr>
        <w:fldChar w:fldCharType="begin"/>
      </w:r>
      <w:r w:rsidR="001F1556" w:rsidRPr="006806D9">
        <w:rPr>
          <w:rFonts w:ascii="Arial" w:hAnsi="Arial" w:cs="Arial"/>
          <w:sz w:val="20"/>
          <w:lang w:val="en-CA"/>
        </w:rPr>
        <w:instrText xml:space="preserve"> REF _Ref528566706 \n \h </w:instrText>
      </w:r>
      <w:r w:rsidR="001F1556" w:rsidRPr="006806D9">
        <w:rPr>
          <w:rFonts w:ascii="Arial" w:hAnsi="Arial" w:cs="Arial"/>
          <w:sz w:val="20"/>
        </w:rPr>
      </w:r>
      <w:r w:rsidR="006806D9" w:rsidRPr="006806D9">
        <w:rPr>
          <w:rFonts w:ascii="Arial" w:hAnsi="Arial" w:cs="Arial"/>
          <w:sz w:val="20"/>
          <w:lang w:val="en-CA"/>
        </w:rPr>
        <w:instrText xml:space="preserve"> \* MERGEFORMAT </w:instrText>
      </w:r>
      <w:r w:rsidR="001F1556" w:rsidRPr="006806D9">
        <w:rPr>
          <w:rFonts w:ascii="Arial" w:hAnsi="Arial" w:cs="Arial"/>
          <w:sz w:val="20"/>
        </w:rPr>
        <w:fldChar w:fldCharType="separate"/>
      </w:r>
      <w:r w:rsidR="007663A0" w:rsidRPr="006806D9">
        <w:rPr>
          <w:rFonts w:ascii="Arial" w:hAnsi="Arial" w:cs="Arial"/>
          <w:sz w:val="20"/>
          <w:lang w:val="en-CA"/>
        </w:rPr>
        <w:t>[3]</w:t>
      </w:r>
      <w:r w:rsidR="001F1556" w:rsidRPr="006806D9">
        <w:rPr>
          <w:rFonts w:ascii="Arial" w:hAnsi="Arial" w:cs="Arial"/>
          <w:sz w:val="20"/>
        </w:rPr>
        <w:fldChar w:fldCharType="end"/>
      </w:r>
      <w:r w:rsidR="001F1556" w:rsidRPr="006806D9">
        <w:rPr>
          <w:rFonts w:ascii="Arial" w:hAnsi="Arial" w:cs="Arial"/>
          <w:sz w:val="20"/>
          <w:lang w:val="en-CA"/>
        </w:rPr>
        <w:t>:</w:t>
      </w:r>
    </w:p>
    <w:p w14:paraId="184BD905" w14:textId="77777777" w:rsidR="001E4F90" w:rsidRPr="006806D9" w:rsidRDefault="001E4F90" w:rsidP="00BC1DF0">
      <w:pPr>
        <w:pStyle w:val="ListParagraph"/>
        <w:numPr>
          <w:ilvl w:val="0"/>
          <w:numId w:val="38"/>
        </w:numPr>
        <w:rPr>
          <w:rFonts w:ascii="Times New Roman" w:eastAsia="Batang" w:hAnsi="Times New Roman" w:cs="Times New Roman"/>
          <w:lang w:eastAsia="x-none"/>
        </w:rPr>
      </w:pPr>
      <w:r w:rsidRPr="006806D9">
        <w:rPr>
          <w:rFonts w:ascii="Times New Roman" w:eastAsia="Batang" w:hAnsi="Times New Roman" w:cs="Times New Roman"/>
          <w:lang w:eastAsia="x-none"/>
        </w:rPr>
        <w:t>UE-group WUSs are only multiplexed in the same NB as associated PO</w:t>
      </w:r>
    </w:p>
    <w:p w14:paraId="4AC3B907" w14:textId="20D94ED7" w:rsidR="00C6419F" w:rsidRPr="00930919" w:rsidRDefault="00FF78D3" w:rsidP="003C3AC2">
      <w:pPr>
        <w:pStyle w:val="ListParagraph"/>
        <w:numPr>
          <w:ilvl w:val="0"/>
          <w:numId w:val="38"/>
        </w:numPr>
        <w:rPr>
          <w:rFonts w:ascii="Times" w:eastAsia="Batang" w:hAnsi="Times"/>
          <w:sz w:val="20"/>
          <w:lang w:eastAsia="x-none"/>
        </w:rPr>
      </w:pPr>
      <w:r w:rsidRPr="006806D9">
        <w:rPr>
          <w:rFonts w:ascii="Times New Roman" w:eastAsia="Batang" w:hAnsi="Times New Roman" w:cs="Times New Roman"/>
          <w:lang w:eastAsia="x-none"/>
        </w:rPr>
        <w:t>UE-group WUSs are only multiplexed in the same carrier as associated PO</w:t>
      </w:r>
    </w:p>
    <w:p w14:paraId="4BB24DDE" w14:textId="77777777" w:rsidR="00896B5A" w:rsidRPr="00BC1DF0" w:rsidRDefault="00896B5A" w:rsidP="00896B5A">
      <w:pPr>
        <w:pStyle w:val="ListParagraph"/>
        <w:rPr>
          <w:rFonts w:ascii="Times" w:eastAsia="Batang" w:hAnsi="Times"/>
          <w:lang w:eastAsia="x-none"/>
        </w:rPr>
      </w:pPr>
    </w:p>
    <w:p w14:paraId="0A171F1D" w14:textId="27DDEF1C" w:rsidR="001E4F90" w:rsidRPr="006806D9" w:rsidRDefault="00BC1DF0" w:rsidP="003C3AC2">
      <w:pPr>
        <w:rPr>
          <w:rFonts w:ascii="Arial" w:hAnsi="Arial" w:cs="Arial"/>
          <w:sz w:val="20"/>
          <w:lang w:val="en-CA"/>
        </w:rPr>
      </w:pPr>
      <w:r w:rsidRPr="006806D9">
        <w:rPr>
          <w:rFonts w:ascii="Arial" w:hAnsi="Arial" w:cs="Arial"/>
          <w:sz w:val="20"/>
          <w:lang w:val="en-CA"/>
        </w:rPr>
        <w:t xml:space="preserve">It would </w:t>
      </w:r>
      <w:r w:rsidR="00133D1C" w:rsidRPr="006806D9">
        <w:rPr>
          <w:rFonts w:ascii="Arial" w:hAnsi="Arial" w:cs="Arial"/>
          <w:sz w:val="20"/>
          <w:lang w:val="en-CA"/>
        </w:rPr>
        <w:t xml:space="preserve">therefore be desirable </w:t>
      </w:r>
      <w:r w:rsidR="00775499" w:rsidRPr="006806D9">
        <w:rPr>
          <w:rFonts w:ascii="Arial" w:hAnsi="Arial" w:cs="Arial"/>
          <w:sz w:val="20"/>
          <w:lang w:val="en-CA"/>
        </w:rPr>
        <w:t xml:space="preserve">that </w:t>
      </w:r>
      <w:r w:rsidR="00911871" w:rsidRPr="006806D9">
        <w:rPr>
          <w:rFonts w:ascii="Arial" w:hAnsi="Arial" w:cs="Arial"/>
          <w:sz w:val="20"/>
          <w:lang w:val="en-CA"/>
        </w:rPr>
        <w:t xml:space="preserve">some other bits of the UE_ID are used to determine the </w:t>
      </w:r>
      <w:r w:rsidR="00263B71" w:rsidRPr="006806D9">
        <w:rPr>
          <w:rFonts w:ascii="Arial" w:hAnsi="Arial" w:cs="Arial"/>
          <w:sz w:val="20"/>
          <w:lang w:val="en-CA"/>
        </w:rPr>
        <w:t>WUS group.</w:t>
      </w:r>
      <w:r w:rsidR="002A2AD0" w:rsidRPr="006806D9">
        <w:rPr>
          <w:rFonts w:ascii="Arial" w:hAnsi="Arial" w:cs="Arial"/>
          <w:sz w:val="20"/>
          <w:lang w:val="en-CA"/>
        </w:rPr>
        <w:t xml:space="preserve"> That is, as illustrated in </w:t>
      </w:r>
      <w:r w:rsidR="00070FDE" w:rsidRPr="006806D9">
        <w:rPr>
          <w:rFonts w:ascii="Arial" w:hAnsi="Arial" w:cs="Arial"/>
          <w:sz w:val="20"/>
        </w:rPr>
        <w:fldChar w:fldCharType="begin"/>
      </w:r>
      <w:r w:rsidR="00070FDE" w:rsidRPr="006806D9">
        <w:rPr>
          <w:rFonts w:ascii="Arial" w:hAnsi="Arial" w:cs="Arial"/>
          <w:sz w:val="20"/>
          <w:lang w:val="en-CA"/>
        </w:rPr>
        <w:instrText xml:space="preserve"> REF _Ref528568562 \h </w:instrText>
      </w:r>
      <w:r w:rsidR="00070FDE" w:rsidRPr="006806D9">
        <w:rPr>
          <w:rFonts w:ascii="Arial" w:hAnsi="Arial" w:cs="Arial"/>
          <w:sz w:val="20"/>
        </w:rPr>
      </w:r>
      <w:r w:rsidR="006806D9" w:rsidRPr="006806D9">
        <w:rPr>
          <w:rFonts w:ascii="Arial" w:hAnsi="Arial" w:cs="Arial"/>
          <w:sz w:val="20"/>
          <w:lang w:val="en-CA"/>
        </w:rPr>
        <w:instrText xml:space="preserve"> \* MERGEFORMAT </w:instrText>
      </w:r>
      <w:r w:rsidR="00070FDE" w:rsidRPr="006806D9">
        <w:rPr>
          <w:rFonts w:ascii="Arial" w:hAnsi="Arial" w:cs="Arial"/>
          <w:sz w:val="20"/>
        </w:rPr>
        <w:fldChar w:fldCharType="separate"/>
      </w:r>
      <w:r w:rsidR="009E0A6A" w:rsidRPr="006806D9">
        <w:rPr>
          <w:rFonts w:ascii="Arial" w:hAnsi="Arial" w:cs="Arial"/>
          <w:sz w:val="20"/>
          <w:lang w:val="en-CA"/>
        </w:rPr>
        <w:t xml:space="preserve">Figure </w:t>
      </w:r>
      <w:r w:rsidR="009E0A6A" w:rsidRPr="006806D9">
        <w:rPr>
          <w:rFonts w:ascii="Arial" w:hAnsi="Arial" w:cs="Arial"/>
          <w:noProof/>
          <w:sz w:val="20"/>
          <w:lang w:val="en-CA"/>
        </w:rPr>
        <w:t>1</w:t>
      </w:r>
      <w:r w:rsidR="00070FDE" w:rsidRPr="006806D9">
        <w:rPr>
          <w:rFonts w:ascii="Arial" w:hAnsi="Arial" w:cs="Arial"/>
          <w:sz w:val="20"/>
        </w:rPr>
        <w:fldChar w:fldCharType="end"/>
      </w:r>
      <w:r w:rsidR="00070FDE" w:rsidRPr="006806D9">
        <w:rPr>
          <w:rFonts w:ascii="Arial" w:hAnsi="Arial" w:cs="Arial"/>
          <w:sz w:val="20"/>
          <w:lang w:val="en-CA"/>
        </w:rPr>
        <w:t xml:space="preserve">, </w:t>
      </w:r>
      <w:r w:rsidR="002D2FFB" w:rsidRPr="006806D9">
        <w:rPr>
          <w:rFonts w:ascii="Arial" w:hAnsi="Arial" w:cs="Arial"/>
          <w:sz w:val="20"/>
          <w:lang w:val="en-CA"/>
        </w:rPr>
        <w:t xml:space="preserve">UEs are uniformly distributed first over PF, then over </w:t>
      </w:r>
      <w:r w:rsidR="009E06EC" w:rsidRPr="006806D9">
        <w:rPr>
          <w:rFonts w:ascii="Arial" w:hAnsi="Arial" w:cs="Arial"/>
          <w:sz w:val="20"/>
          <w:lang w:val="en-CA"/>
        </w:rPr>
        <w:t>paging narrowband/carrier, and last over WUS group.</w:t>
      </w:r>
    </w:p>
    <w:p w14:paraId="53097C10" w14:textId="77777777" w:rsidR="006517DB" w:rsidRDefault="00BF02DE" w:rsidP="00FF7490">
      <w:pPr>
        <w:keepNext/>
        <w:jc w:val="center"/>
      </w:pPr>
      <w:r>
        <w:rPr>
          <w:rFonts w:ascii="Arial" w:hAnsi="Arial" w:cs="Arial"/>
          <w:noProof/>
        </w:rPr>
        <w:drawing>
          <wp:inline distT="0" distB="0" distL="0" distR="0" wp14:anchorId="2B049EA7" wp14:editId="175E646F">
            <wp:extent cx="6067425" cy="20049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2334" cy="2009856"/>
                    </a:xfrm>
                    <a:prstGeom prst="rect">
                      <a:avLst/>
                    </a:prstGeom>
                    <a:noFill/>
                  </pic:spPr>
                </pic:pic>
              </a:graphicData>
            </a:graphic>
          </wp:inline>
        </w:drawing>
      </w:r>
    </w:p>
    <w:p w14:paraId="6BB72DF7" w14:textId="2DBD867B" w:rsidR="001B3B65" w:rsidRPr="006806D9" w:rsidRDefault="006517DB" w:rsidP="00FF7490">
      <w:pPr>
        <w:pStyle w:val="Caption"/>
        <w:jc w:val="center"/>
        <w:rPr>
          <w:rFonts w:ascii="Arial" w:hAnsi="Arial" w:cs="Arial"/>
          <w:sz w:val="20"/>
          <w:lang w:val="en-CA"/>
        </w:rPr>
      </w:pPr>
      <w:bookmarkStart w:id="4" w:name="_Ref528568562"/>
      <w:r w:rsidRPr="006806D9">
        <w:rPr>
          <w:rFonts w:ascii="Arial" w:hAnsi="Arial" w:cs="Arial"/>
          <w:sz w:val="20"/>
          <w:lang w:val="en-CA"/>
        </w:rPr>
        <w:t xml:space="preserve">Figure </w:t>
      </w:r>
      <w:r w:rsidRPr="006806D9">
        <w:rPr>
          <w:rFonts w:ascii="Arial" w:hAnsi="Arial" w:cs="Arial"/>
          <w:sz w:val="20"/>
        </w:rPr>
        <w:fldChar w:fldCharType="begin"/>
      </w:r>
      <w:r w:rsidRPr="006806D9">
        <w:rPr>
          <w:rFonts w:ascii="Arial" w:hAnsi="Arial" w:cs="Arial"/>
          <w:sz w:val="20"/>
          <w:lang w:val="en-CA"/>
        </w:rPr>
        <w:instrText xml:space="preserve"> SEQ Figure \* ARABIC </w:instrText>
      </w:r>
      <w:r w:rsidRPr="006806D9">
        <w:rPr>
          <w:rFonts w:ascii="Arial" w:hAnsi="Arial" w:cs="Arial"/>
          <w:sz w:val="20"/>
        </w:rPr>
        <w:fldChar w:fldCharType="separate"/>
      </w:r>
      <w:r w:rsidR="007663A0" w:rsidRPr="006806D9">
        <w:rPr>
          <w:rFonts w:ascii="Arial" w:hAnsi="Arial" w:cs="Arial"/>
          <w:noProof/>
          <w:sz w:val="20"/>
          <w:lang w:val="en-CA"/>
        </w:rPr>
        <w:t>1</w:t>
      </w:r>
      <w:r w:rsidRPr="006806D9">
        <w:rPr>
          <w:rFonts w:ascii="Arial" w:hAnsi="Arial" w:cs="Arial"/>
          <w:sz w:val="20"/>
        </w:rPr>
        <w:fldChar w:fldCharType="end"/>
      </w:r>
      <w:bookmarkEnd w:id="4"/>
      <w:r w:rsidRPr="006806D9">
        <w:rPr>
          <w:rFonts w:ascii="Arial" w:hAnsi="Arial" w:cs="Arial"/>
          <w:sz w:val="20"/>
          <w:lang w:val="en-CA"/>
        </w:rPr>
        <w:t xml:space="preserve">: Schematic illustration of distributing UEs over paging frames, paging carriers, and WUS groups for </w:t>
      </w:r>
      <w:proofErr w:type="spellStart"/>
      <w:r w:rsidR="00EF508F" w:rsidRPr="006806D9">
        <w:rPr>
          <w:rFonts w:ascii="Arial" w:hAnsi="Arial" w:cs="Arial"/>
          <w:sz w:val="20"/>
          <w:lang w:val="en-CA"/>
        </w:rPr>
        <w:t>nB</w:t>
      </w:r>
      <w:proofErr w:type="spellEnd"/>
      <w:r w:rsidRPr="006806D9">
        <w:rPr>
          <w:rFonts w:ascii="Arial" w:hAnsi="Arial" w:cs="Arial"/>
          <w:sz w:val="20"/>
          <w:lang w:val="en-CA"/>
        </w:rPr>
        <w:t>=4.</w:t>
      </w:r>
    </w:p>
    <w:p w14:paraId="2733CFBB" w14:textId="658EC543" w:rsidR="00FB037B" w:rsidRPr="006806D9" w:rsidRDefault="00FB037B" w:rsidP="003C3AC2">
      <w:pPr>
        <w:rPr>
          <w:rFonts w:ascii="Arial" w:hAnsi="Arial" w:cs="Arial"/>
          <w:lang w:val="en-CA"/>
        </w:rPr>
      </w:pPr>
      <w:r w:rsidRPr="006806D9">
        <w:rPr>
          <w:rFonts w:ascii="Arial" w:hAnsi="Arial" w:cs="Arial"/>
          <w:sz w:val="20"/>
          <w:lang w:val="en-CA"/>
        </w:rPr>
        <w:t>This</w:t>
      </w:r>
      <w:r w:rsidR="00AB23A2" w:rsidRPr="006806D9">
        <w:rPr>
          <w:rFonts w:ascii="Arial" w:hAnsi="Arial" w:cs="Arial"/>
          <w:sz w:val="20"/>
          <w:lang w:val="en-CA"/>
        </w:rPr>
        <w:t xml:space="preserve"> can be achieved by applying the same principle yet again, </w:t>
      </w:r>
      <w:r w:rsidR="00190F98" w:rsidRPr="006806D9">
        <w:rPr>
          <w:rFonts w:ascii="Arial" w:hAnsi="Arial" w:cs="Arial"/>
          <w:sz w:val="20"/>
          <w:lang w:val="en-CA"/>
        </w:rPr>
        <w:t xml:space="preserve">that is diving with the number </w:t>
      </w:r>
      <w:r w:rsidR="00C8082F" w:rsidRPr="006806D9">
        <w:rPr>
          <w:rFonts w:ascii="Arial" w:hAnsi="Arial" w:cs="Arial"/>
          <w:sz w:val="20"/>
          <w:lang w:val="en-CA"/>
        </w:rPr>
        <w:t>used in the modulus operation for the previous distribution</w:t>
      </w:r>
      <w:r w:rsidR="00670C82" w:rsidRPr="006806D9">
        <w:rPr>
          <w:rFonts w:ascii="Arial" w:hAnsi="Arial" w:cs="Arial"/>
          <w:sz w:val="20"/>
          <w:lang w:val="en-CA"/>
        </w:rPr>
        <w:t>.</w:t>
      </w:r>
      <w:r w:rsidR="00C8082F" w:rsidRPr="006806D9">
        <w:rPr>
          <w:rFonts w:ascii="Arial" w:hAnsi="Arial" w:cs="Arial"/>
          <w:sz w:val="20"/>
          <w:lang w:val="en-CA"/>
        </w:rPr>
        <w:t xml:space="preserve"> </w:t>
      </w:r>
      <w:r w:rsidR="00670C82" w:rsidRPr="006806D9">
        <w:rPr>
          <w:rFonts w:ascii="Arial" w:hAnsi="Arial" w:cs="Arial"/>
          <w:sz w:val="20"/>
          <w:lang w:val="en-CA"/>
        </w:rPr>
        <w:t>I</w:t>
      </w:r>
      <w:r w:rsidR="00C8082F" w:rsidRPr="006806D9">
        <w:rPr>
          <w:rFonts w:ascii="Arial" w:hAnsi="Arial" w:cs="Arial"/>
          <w:sz w:val="20"/>
          <w:lang w:val="en-CA"/>
        </w:rPr>
        <w:t>n this case</w:t>
      </w:r>
      <w:r w:rsidR="00670C82" w:rsidRPr="006806D9">
        <w:rPr>
          <w:rFonts w:ascii="Arial" w:hAnsi="Arial" w:cs="Arial"/>
          <w:sz w:val="20"/>
          <w:lang w:val="en-CA"/>
        </w:rPr>
        <w:t xml:space="preserve"> the </w:t>
      </w:r>
      <w:r w:rsidR="003339DD" w:rsidRPr="006806D9">
        <w:rPr>
          <w:rFonts w:ascii="Arial" w:hAnsi="Arial" w:cs="Arial"/>
          <w:sz w:val="20"/>
          <w:lang w:val="en-CA"/>
        </w:rPr>
        <w:t>WUS group index for a UE would be obtained by the following equation:</w:t>
      </w:r>
    </w:p>
    <w:p w14:paraId="6BD3BB9A" w14:textId="3480204E" w:rsidR="0037258C" w:rsidRPr="006806D9" w:rsidRDefault="00936845" w:rsidP="00650A28">
      <w:pPr>
        <w:jc w:val="center"/>
        <w:rPr>
          <w:rFonts w:ascii="Times New Roman" w:hAnsi="Times New Roman" w:cs="Times New Roman"/>
          <w:lang w:val="en-CA"/>
        </w:rPr>
      </w:pPr>
      <w:proofErr w:type="spellStart"/>
      <w:r w:rsidRPr="006806D9">
        <w:rPr>
          <w:rFonts w:ascii="Times New Roman" w:hAnsi="Times New Roman" w:cs="Times New Roman"/>
          <w:lang w:val="en-CA"/>
        </w:rPr>
        <w:t>W</w:t>
      </w:r>
      <w:r w:rsidR="0037258C" w:rsidRPr="006806D9">
        <w:rPr>
          <w:rFonts w:ascii="Times New Roman" w:hAnsi="Times New Roman" w:cs="Times New Roman"/>
          <w:lang w:val="en-CA"/>
        </w:rPr>
        <w:t>USgroup</w:t>
      </w:r>
      <w:proofErr w:type="spellEnd"/>
      <w:r w:rsidR="0037258C" w:rsidRPr="006806D9">
        <w:rPr>
          <w:rFonts w:ascii="Times New Roman" w:hAnsi="Times New Roman" w:cs="Times New Roman"/>
          <w:lang w:val="en-CA"/>
        </w:rPr>
        <w:t xml:space="preserve"> = </w:t>
      </w:r>
      <w:r w:rsidR="00C44F08" w:rsidRPr="006806D9">
        <w:rPr>
          <w:rFonts w:ascii="Times New Roman" w:hAnsi="Times New Roman" w:cs="Times New Roman"/>
          <w:lang w:val="en-CA"/>
        </w:rPr>
        <w:t>floor(floor(UE_ID/</w:t>
      </w:r>
      <w:r w:rsidR="00535258" w:rsidRPr="006806D9">
        <w:rPr>
          <w:rFonts w:ascii="Times New Roman" w:hAnsi="Times New Roman" w:cs="Times New Roman"/>
          <w:lang w:val="en-CA"/>
        </w:rPr>
        <w:t>(</w:t>
      </w:r>
      <w:r w:rsidR="00C44F08" w:rsidRPr="006806D9">
        <w:rPr>
          <w:rFonts w:ascii="Times New Roman" w:hAnsi="Times New Roman" w:cs="Times New Roman"/>
          <w:lang w:val="en-CA"/>
        </w:rPr>
        <w:t>N*Ns</w:t>
      </w:r>
      <w:r w:rsidR="00535258" w:rsidRPr="006806D9">
        <w:rPr>
          <w:rFonts w:ascii="Times New Roman" w:hAnsi="Times New Roman" w:cs="Times New Roman"/>
          <w:lang w:val="en-CA"/>
        </w:rPr>
        <w:t>)</w:t>
      </w:r>
      <w:r w:rsidR="00C44F08" w:rsidRPr="006806D9">
        <w:rPr>
          <w:rFonts w:ascii="Times New Roman" w:hAnsi="Times New Roman" w:cs="Times New Roman"/>
          <w:lang w:val="en-CA"/>
        </w:rPr>
        <w:t>)/</w:t>
      </w:r>
      <w:proofErr w:type="spellStart"/>
      <w:r w:rsidR="00C44F08" w:rsidRPr="006806D9">
        <w:rPr>
          <w:rFonts w:ascii="Times New Roman" w:hAnsi="Times New Roman" w:cs="Times New Roman"/>
          <w:lang w:val="en-CA"/>
        </w:rPr>
        <w:t>Nn</w:t>
      </w:r>
      <w:proofErr w:type="spellEnd"/>
      <w:r w:rsidR="00C44F08" w:rsidRPr="006806D9">
        <w:rPr>
          <w:rFonts w:ascii="Times New Roman" w:hAnsi="Times New Roman" w:cs="Times New Roman"/>
          <w:lang w:val="en-CA"/>
        </w:rPr>
        <w:t>)</w:t>
      </w:r>
      <w:r w:rsidR="00670C82" w:rsidRPr="006806D9">
        <w:rPr>
          <w:rFonts w:ascii="Times New Roman" w:hAnsi="Times New Roman" w:cs="Times New Roman"/>
          <w:lang w:val="en-CA"/>
        </w:rPr>
        <w:t xml:space="preserve"> mod </w:t>
      </w:r>
      <w:proofErr w:type="spellStart"/>
      <w:r w:rsidR="00C44F08" w:rsidRPr="006806D9">
        <w:rPr>
          <w:rFonts w:ascii="Times New Roman" w:hAnsi="Times New Roman" w:cs="Times New Roman"/>
          <w:lang w:val="en-CA"/>
        </w:rPr>
        <w:t>N</w:t>
      </w:r>
      <w:r w:rsidR="003300D7" w:rsidRPr="006806D9">
        <w:rPr>
          <w:rFonts w:ascii="Times New Roman" w:hAnsi="Times New Roman" w:cs="Times New Roman"/>
          <w:lang w:val="en-CA"/>
        </w:rPr>
        <w:t>w</w:t>
      </w:r>
      <w:proofErr w:type="spellEnd"/>
    </w:p>
    <w:p w14:paraId="7C8060EF" w14:textId="602AB1AE" w:rsidR="003339DD" w:rsidRPr="006806D9" w:rsidRDefault="00650A28" w:rsidP="006806D9">
      <w:pPr>
        <w:jc w:val="both"/>
        <w:rPr>
          <w:rFonts w:ascii="Arial" w:hAnsi="Arial" w:cs="Arial"/>
          <w:sz w:val="20"/>
          <w:lang w:val="en-CA"/>
        </w:rPr>
      </w:pPr>
      <w:r w:rsidRPr="006806D9">
        <w:rPr>
          <w:rFonts w:ascii="Arial" w:hAnsi="Arial" w:cs="Arial"/>
          <w:sz w:val="20"/>
          <w:lang w:val="en-CA"/>
        </w:rPr>
        <w:t xml:space="preserve">Where </w:t>
      </w:r>
      <w:proofErr w:type="spellStart"/>
      <w:r w:rsidRPr="006806D9">
        <w:rPr>
          <w:rFonts w:ascii="Arial" w:hAnsi="Arial" w:cs="Arial"/>
          <w:sz w:val="20"/>
          <w:lang w:val="en-CA"/>
        </w:rPr>
        <w:t>Nw</w:t>
      </w:r>
      <w:proofErr w:type="spellEnd"/>
      <w:r w:rsidRPr="006806D9">
        <w:rPr>
          <w:rFonts w:ascii="Arial" w:hAnsi="Arial" w:cs="Arial"/>
          <w:sz w:val="20"/>
          <w:lang w:val="en-CA"/>
        </w:rPr>
        <w:t xml:space="preserve"> is the number of WUS groups configured in the cell.</w:t>
      </w:r>
      <w:r w:rsidR="00997469" w:rsidRPr="006806D9">
        <w:rPr>
          <w:rFonts w:ascii="Arial" w:hAnsi="Arial" w:cs="Arial"/>
          <w:sz w:val="20"/>
          <w:lang w:val="en-CA"/>
        </w:rPr>
        <w:t xml:space="preserve"> There for </w:t>
      </w:r>
      <w:r w:rsidR="00542B0F" w:rsidRPr="006806D9">
        <w:rPr>
          <w:rFonts w:ascii="Arial" w:hAnsi="Arial" w:cs="Arial"/>
          <w:sz w:val="20"/>
          <w:lang w:val="en-CA"/>
        </w:rPr>
        <w:t>we propose the following:</w:t>
      </w:r>
    </w:p>
    <w:p w14:paraId="611F5B03" w14:textId="7FE03DC0" w:rsidR="003339DD" w:rsidRPr="006806D9" w:rsidRDefault="009B3BFB" w:rsidP="006806D9">
      <w:pPr>
        <w:pStyle w:val="Proposal"/>
        <w:rPr>
          <w:sz w:val="20"/>
          <w:lang w:val="en-CA"/>
        </w:rPr>
      </w:pPr>
      <w:bookmarkStart w:id="5" w:name="_Toc528894549"/>
      <w:r w:rsidRPr="006806D9">
        <w:rPr>
          <w:sz w:val="20"/>
          <w:lang w:val="en-CA"/>
        </w:rPr>
        <w:t>The WUS group index for a UE is determined by the following equation</w:t>
      </w:r>
      <w:r w:rsidR="00D71833" w:rsidRPr="006806D9">
        <w:rPr>
          <w:sz w:val="20"/>
          <w:lang w:val="en-CA"/>
        </w:rPr>
        <w:t xml:space="preserve"> as a working assumption</w:t>
      </w:r>
      <w:r w:rsidR="00B210DC" w:rsidRPr="006806D9">
        <w:rPr>
          <w:sz w:val="20"/>
          <w:lang w:val="en-CA"/>
        </w:rPr>
        <w:t xml:space="preserve">: </w:t>
      </w:r>
      <w:proofErr w:type="spellStart"/>
      <w:r w:rsidR="00B210DC" w:rsidRPr="006806D9">
        <w:rPr>
          <w:sz w:val="20"/>
          <w:lang w:val="en-CA"/>
        </w:rPr>
        <w:t>WUSgroup</w:t>
      </w:r>
      <w:proofErr w:type="spellEnd"/>
      <w:r w:rsidR="00B210DC" w:rsidRPr="006806D9">
        <w:rPr>
          <w:sz w:val="20"/>
          <w:lang w:val="en-CA"/>
        </w:rPr>
        <w:t xml:space="preserve"> = floor(floor(UE_ID/</w:t>
      </w:r>
      <w:r w:rsidR="00EA6FD5" w:rsidRPr="006806D9">
        <w:rPr>
          <w:sz w:val="20"/>
          <w:lang w:val="en-CA"/>
        </w:rPr>
        <w:t>(</w:t>
      </w:r>
      <w:r w:rsidR="00B210DC" w:rsidRPr="006806D9">
        <w:rPr>
          <w:sz w:val="20"/>
          <w:lang w:val="en-CA"/>
        </w:rPr>
        <w:t>N*Ns</w:t>
      </w:r>
      <w:r w:rsidR="00EA6FD5" w:rsidRPr="006806D9">
        <w:rPr>
          <w:sz w:val="20"/>
          <w:lang w:val="en-CA"/>
        </w:rPr>
        <w:t>)</w:t>
      </w:r>
      <w:r w:rsidR="00B210DC" w:rsidRPr="006806D9">
        <w:rPr>
          <w:sz w:val="20"/>
          <w:lang w:val="en-CA"/>
        </w:rPr>
        <w:t>)/</w:t>
      </w:r>
      <w:proofErr w:type="spellStart"/>
      <w:r w:rsidR="00B210DC" w:rsidRPr="006806D9">
        <w:rPr>
          <w:sz w:val="20"/>
          <w:lang w:val="en-CA"/>
        </w:rPr>
        <w:t>Nn</w:t>
      </w:r>
      <w:proofErr w:type="spellEnd"/>
      <w:r w:rsidR="00B210DC" w:rsidRPr="006806D9">
        <w:rPr>
          <w:sz w:val="20"/>
          <w:lang w:val="en-CA"/>
        </w:rPr>
        <w:t xml:space="preserve">) mod </w:t>
      </w:r>
      <w:proofErr w:type="spellStart"/>
      <w:r w:rsidR="00B210DC" w:rsidRPr="006806D9">
        <w:rPr>
          <w:sz w:val="20"/>
          <w:lang w:val="en-CA"/>
        </w:rPr>
        <w:t>Nw</w:t>
      </w:r>
      <w:proofErr w:type="spellEnd"/>
      <w:r w:rsidR="00B210DC" w:rsidRPr="006806D9">
        <w:rPr>
          <w:sz w:val="20"/>
          <w:lang w:val="en-CA"/>
        </w:rPr>
        <w:t xml:space="preserve">, where </w:t>
      </w:r>
      <w:proofErr w:type="spellStart"/>
      <w:r w:rsidR="00B210DC" w:rsidRPr="006806D9">
        <w:rPr>
          <w:sz w:val="20"/>
          <w:lang w:val="en-CA"/>
        </w:rPr>
        <w:t>Nw</w:t>
      </w:r>
      <w:proofErr w:type="spellEnd"/>
      <w:r w:rsidR="00B210DC" w:rsidRPr="006806D9">
        <w:rPr>
          <w:sz w:val="20"/>
          <w:lang w:val="en-CA"/>
        </w:rPr>
        <w:t xml:space="preserve"> is the number of configured WUS groups.</w:t>
      </w:r>
      <w:bookmarkEnd w:id="5"/>
    </w:p>
    <w:p w14:paraId="15C4A9D2" w14:textId="3AB664F0" w:rsidR="00B210DC" w:rsidRPr="006806D9" w:rsidRDefault="00F76C1C" w:rsidP="006806D9">
      <w:pPr>
        <w:jc w:val="both"/>
        <w:rPr>
          <w:rFonts w:ascii="Arial" w:hAnsi="Arial" w:cs="Arial"/>
          <w:sz w:val="20"/>
          <w:lang w:val="en-CA"/>
        </w:rPr>
      </w:pPr>
      <w:r w:rsidRPr="006806D9">
        <w:rPr>
          <w:rFonts w:ascii="Arial" w:hAnsi="Arial" w:cs="Arial"/>
          <w:sz w:val="20"/>
          <w:lang w:val="en-CA"/>
        </w:rPr>
        <w:lastRenderedPageBreak/>
        <w:t xml:space="preserve">With the need of more and more differentiation of UEs based on UE_ID, there is </w:t>
      </w:r>
      <w:r w:rsidR="00150CEE" w:rsidRPr="006806D9">
        <w:rPr>
          <w:rFonts w:ascii="Arial" w:hAnsi="Arial" w:cs="Arial"/>
          <w:sz w:val="20"/>
          <w:lang w:val="en-CA"/>
        </w:rPr>
        <w:t xml:space="preserve">increasing need for using more and more bits from the IMSI. </w:t>
      </w:r>
      <w:r w:rsidR="00E17478" w:rsidRPr="006806D9">
        <w:rPr>
          <w:rFonts w:ascii="Arial" w:hAnsi="Arial" w:cs="Arial"/>
          <w:sz w:val="20"/>
          <w:lang w:val="en-CA"/>
        </w:rPr>
        <w:t xml:space="preserve">When paging </w:t>
      </w:r>
      <w:r w:rsidR="003221B2" w:rsidRPr="006806D9">
        <w:rPr>
          <w:rFonts w:ascii="Arial" w:hAnsi="Arial" w:cs="Arial"/>
          <w:sz w:val="20"/>
          <w:lang w:val="en-CA"/>
        </w:rPr>
        <w:t xml:space="preserve">over narrowbands and non-anchor carriers were introduced </w:t>
      </w:r>
      <w:r w:rsidR="004032C5" w:rsidRPr="006806D9">
        <w:rPr>
          <w:rFonts w:ascii="Arial" w:hAnsi="Arial" w:cs="Arial"/>
          <w:sz w:val="20"/>
          <w:lang w:val="en-CA"/>
        </w:rPr>
        <w:t>the number of bits used from IMSI was also increased such that UE_ID</w:t>
      </w:r>
      <w:r w:rsidR="00324095" w:rsidRPr="006806D9">
        <w:rPr>
          <w:rFonts w:ascii="Arial" w:hAnsi="Arial" w:cs="Arial"/>
          <w:sz w:val="20"/>
          <w:lang w:val="en-CA"/>
        </w:rPr>
        <w:t xml:space="preserve"> = IMSI mod 16384.</w:t>
      </w:r>
      <w:r w:rsidR="00E37100" w:rsidRPr="006806D9">
        <w:rPr>
          <w:rFonts w:ascii="Arial" w:hAnsi="Arial" w:cs="Arial"/>
          <w:sz w:val="20"/>
          <w:lang w:val="en-CA"/>
        </w:rPr>
        <w:t xml:space="preserve"> With the need in Rel-16 to further differentiate UEs over WUS groups it may be bene</w:t>
      </w:r>
      <w:r w:rsidR="004C6218" w:rsidRPr="006806D9">
        <w:rPr>
          <w:rFonts w:ascii="Arial" w:hAnsi="Arial" w:cs="Arial"/>
          <w:sz w:val="20"/>
          <w:lang w:val="en-CA"/>
        </w:rPr>
        <w:t xml:space="preserve">ficial to use even more </w:t>
      </w:r>
      <w:r w:rsidR="00CC4B6D" w:rsidRPr="006806D9">
        <w:rPr>
          <w:rFonts w:ascii="Arial" w:hAnsi="Arial" w:cs="Arial"/>
          <w:sz w:val="20"/>
          <w:lang w:val="en-CA"/>
        </w:rPr>
        <w:t xml:space="preserve">IMSI bits. However, </w:t>
      </w:r>
      <w:r w:rsidR="001E611C" w:rsidRPr="006806D9">
        <w:rPr>
          <w:rFonts w:ascii="Arial" w:hAnsi="Arial" w:cs="Arial"/>
          <w:sz w:val="20"/>
          <w:lang w:val="en-CA"/>
        </w:rPr>
        <w:t xml:space="preserve">this may not be a viable option due to UE integrity issues. </w:t>
      </w:r>
      <w:r w:rsidR="00014B95" w:rsidRPr="006806D9">
        <w:rPr>
          <w:rFonts w:ascii="Arial" w:hAnsi="Arial" w:cs="Arial"/>
          <w:sz w:val="20"/>
          <w:lang w:val="en-CA"/>
        </w:rPr>
        <w:t xml:space="preserve">On the other hand, the case when </w:t>
      </w:r>
      <w:r w:rsidR="000C73BE" w:rsidRPr="006806D9">
        <w:rPr>
          <w:rFonts w:ascii="Arial" w:hAnsi="Arial" w:cs="Arial"/>
          <w:sz w:val="20"/>
          <w:lang w:val="en-CA"/>
        </w:rPr>
        <w:t xml:space="preserve">it would </w:t>
      </w:r>
      <w:r w:rsidR="000D2C38" w:rsidRPr="006806D9">
        <w:rPr>
          <w:rFonts w:ascii="Arial" w:hAnsi="Arial" w:cs="Arial"/>
          <w:sz w:val="20"/>
          <w:lang w:val="en-CA"/>
        </w:rPr>
        <w:t xml:space="preserve">not </w:t>
      </w:r>
      <w:r w:rsidR="000C73BE" w:rsidRPr="006806D9">
        <w:rPr>
          <w:rFonts w:ascii="Arial" w:hAnsi="Arial" w:cs="Arial"/>
          <w:sz w:val="20"/>
          <w:lang w:val="en-CA"/>
        </w:rPr>
        <w:t xml:space="preserve">be possible to further differentiate UEs </w:t>
      </w:r>
      <w:r w:rsidR="000D2C38" w:rsidRPr="006806D9">
        <w:rPr>
          <w:rFonts w:ascii="Arial" w:hAnsi="Arial" w:cs="Arial"/>
          <w:sz w:val="20"/>
          <w:lang w:val="en-CA"/>
        </w:rPr>
        <w:t xml:space="preserve">to WUS groups would be when </w:t>
      </w:r>
      <w:proofErr w:type="spellStart"/>
      <w:r w:rsidR="000D2C38" w:rsidRPr="006806D9">
        <w:rPr>
          <w:rFonts w:ascii="Arial" w:hAnsi="Arial" w:cs="Arial"/>
          <w:sz w:val="20"/>
          <w:lang w:val="en-CA"/>
        </w:rPr>
        <w:t>Nn</w:t>
      </w:r>
      <w:proofErr w:type="spellEnd"/>
      <w:r w:rsidR="000D2C38" w:rsidRPr="006806D9">
        <w:rPr>
          <w:rFonts w:ascii="Arial" w:hAnsi="Arial" w:cs="Arial"/>
          <w:sz w:val="20"/>
          <w:lang w:val="en-CA"/>
        </w:rPr>
        <w:t xml:space="preserve"> is very large</w:t>
      </w:r>
      <w:r w:rsidR="004707E1" w:rsidRPr="006806D9">
        <w:rPr>
          <w:rFonts w:ascii="Arial" w:hAnsi="Arial" w:cs="Arial"/>
          <w:sz w:val="20"/>
          <w:lang w:val="en-CA"/>
        </w:rPr>
        <w:t xml:space="preserve">, e.g. equal to 16 for NB-IoT. In that case </w:t>
      </w:r>
      <w:r w:rsidR="00B67BAC" w:rsidRPr="006806D9">
        <w:rPr>
          <w:rFonts w:ascii="Arial" w:hAnsi="Arial" w:cs="Arial"/>
          <w:sz w:val="20"/>
          <w:lang w:val="en-CA"/>
        </w:rPr>
        <w:t xml:space="preserve">the benefit of Rel-16 group WUS would perhaps be rather small since UEs are </w:t>
      </w:r>
      <w:r w:rsidR="0033201C" w:rsidRPr="006806D9">
        <w:rPr>
          <w:rFonts w:ascii="Arial" w:hAnsi="Arial" w:cs="Arial"/>
          <w:sz w:val="20"/>
          <w:lang w:val="en-CA"/>
        </w:rPr>
        <w:t>already distributed over 16 carriers when sharing a PF.</w:t>
      </w:r>
      <w:r w:rsidR="00E06CED" w:rsidRPr="006806D9">
        <w:rPr>
          <w:rFonts w:ascii="Arial" w:hAnsi="Arial" w:cs="Arial"/>
          <w:sz w:val="20"/>
          <w:lang w:val="en-CA"/>
        </w:rPr>
        <w:t xml:space="preserve"> Anyway, this would be something that requires further discussion in RAN2.</w:t>
      </w:r>
    </w:p>
    <w:p w14:paraId="024B263B" w14:textId="30977628" w:rsidR="00E06CED" w:rsidRPr="006806D9" w:rsidRDefault="00F31732" w:rsidP="006806D9">
      <w:pPr>
        <w:pStyle w:val="Observation"/>
        <w:rPr>
          <w:sz w:val="20"/>
          <w:lang w:val="en-CA"/>
        </w:rPr>
      </w:pPr>
      <w:bookmarkStart w:id="6" w:name="_Toc528894543"/>
      <w:r w:rsidRPr="006806D9">
        <w:rPr>
          <w:sz w:val="20"/>
          <w:lang w:val="en-CA"/>
        </w:rPr>
        <w:t xml:space="preserve">UE_ID based WUS grouping </w:t>
      </w:r>
      <w:r w:rsidR="00BC4726" w:rsidRPr="006806D9">
        <w:rPr>
          <w:sz w:val="20"/>
          <w:lang w:val="en-CA"/>
        </w:rPr>
        <w:t>may benefit from using more IMSI bits for the UE_ID.</w:t>
      </w:r>
      <w:bookmarkEnd w:id="6"/>
    </w:p>
    <w:p w14:paraId="0721978E" w14:textId="1EE08EE0" w:rsidR="00C01F33" w:rsidRPr="006806D9" w:rsidRDefault="00C01F33" w:rsidP="006806D9">
      <w:pPr>
        <w:pStyle w:val="Heading1"/>
        <w:jc w:val="both"/>
        <w:rPr>
          <w:sz w:val="32"/>
        </w:rPr>
      </w:pPr>
      <w:r w:rsidRPr="006806D9">
        <w:rPr>
          <w:sz w:val="32"/>
        </w:rPr>
        <w:t>Conclusion</w:t>
      </w:r>
    </w:p>
    <w:p w14:paraId="2EBFD218" w14:textId="77777777" w:rsidR="008E065E" w:rsidRPr="006806D9" w:rsidRDefault="008E065E" w:rsidP="006806D9">
      <w:pPr>
        <w:pStyle w:val="BodyText"/>
        <w:rPr>
          <w:b/>
          <w:bCs/>
          <w:sz w:val="18"/>
          <w:lang w:val="en-CA"/>
        </w:rPr>
      </w:pPr>
      <w:r w:rsidRPr="006806D9">
        <w:rPr>
          <w:sz w:val="20"/>
          <w:lang w:val="en-CA"/>
        </w:rPr>
        <w:t xml:space="preserve">In </w:t>
      </w:r>
      <w:r w:rsidR="007729A2" w:rsidRPr="006806D9">
        <w:rPr>
          <w:sz w:val="20"/>
          <w:lang w:val="en-CA"/>
        </w:rPr>
        <w:t xml:space="preserve">the previous </w:t>
      </w:r>
      <w:r w:rsidRPr="006806D9">
        <w:rPr>
          <w:sz w:val="20"/>
          <w:lang w:val="en-CA"/>
        </w:rPr>
        <w:t>section</w:t>
      </w:r>
      <w:r w:rsidR="007729A2" w:rsidRPr="006806D9">
        <w:rPr>
          <w:sz w:val="20"/>
          <w:lang w:val="en-CA"/>
        </w:rPr>
        <w:t>s</w:t>
      </w:r>
      <w:r w:rsidRPr="006806D9">
        <w:rPr>
          <w:sz w:val="20"/>
          <w:lang w:val="en-CA"/>
        </w:rPr>
        <w:t xml:space="preserve"> we made the following observations:</w:t>
      </w:r>
      <w:r w:rsidR="00C93814" w:rsidRPr="006806D9">
        <w:rPr>
          <w:b/>
          <w:bCs/>
          <w:sz w:val="20"/>
          <w:lang w:val="en-CA"/>
        </w:rPr>
        <w:t xml:space="preserve"> </w:t>
      </w:r>
    </w:p>
    <w:p w14:paraId="44853CD9" w14:textId="57E12BA8" w:rsidR="006806D9" w:rsidRPr="006806D9" w:rsidRDefault="006F6582" w:rsidP="006806D9">
      <w:pPr>
        <w:pStyle w:val="TableofFigures"/>
        <w:tabs>
          <w:tab w:val="right" w:leader="dot" w:pos="9629"/>
        </w:tabs>
        <w:jc w:val="both"/>
        <w:rPr>
          <w:rFonts w:asciiTheme="minorHAnsi" w:eastAsiaTheme="minorEastAsia" w:hAnsiTheme="minorHAnsi"/>
          <w:b w:val="0"/>
          <w:noProof/>
          <w:sz w:val="20"/>
          <w:lang w:val="en-CA" w:eastAsia="en-CA"/>
        </w:rPr>
      </w:pPr>
      <w:r w:rsidRPr="006806D9">
        <w:rPr>
          <w:b w:val="0"/>
          <w:bCs/>
          <w:sz w:val="18"/>
        </w:rPr>
        <w:fldChar w:fldCharType="begin"/>
      </w:r>
      <w:r w:rsidRPr="006806D9">
        <w:rPr>
          <w:b w:val="0"/>
          <w:bCs/>
          <w:sz w:val="18"/>
        </w:rPr>
        <w:instrText xml:space="preserve"> TOC \f O \n \h \z \t "Observation" \c </w:instrText>
      </w:r>
      <w:r w:rsidRPr="006806D9">
        <w:rPr>
          <w:b w:val="0"/>
          <w:bCs/>
          <w:sz w:val="18"/>
        </w:rPr>
        <w:fldChar w:fldCharType="separate"/>
      </w:r>
      <w:hyperlink w:anchor="_Toc528894542" w:history="1">
        <w:r w:rsidR="006806D9" w:rsidRPr="006806D9">
          <w:rPr>
            <w:rStyle w:val="Hyperlink"/>
            <w:noProof/>
            <w:sz w:val="20"/>
          </w:rPr>
          <w:t>Observation 1</w:t>
        </w:r>
        <w:r w:rsidR="006806D9" w:rsidRPr="006806D9">
          <w:rPr>
            <w:rFonts w:asciiTheme="minorHAnsi" w:eastAsiaTheme="minorEastAsia" w:hAnsiTheme="minorHAnsi"/>
            <w:b w:val="0"/>
            <w:noProof/>
            <w:sz w:val="20"/>
            <w:lang w:val="en-CA" w:eastAsia="en-CA"/>
          </w:rPr>
          <w:tab/>
        </w:r>
        <w:r w:rsidR="006806D9" w:rsidRPr="006806D9">
          <w:rPr>
            <w:rStyle w:val="Hyperlink"/>
            <w:noProof/>
            <w:sz w:val="20"/>
          </w:rPr>
          <w:t>Assuming all UEs have the same paging probability, UEs in a PO should be distributed uniformly over all the configured WUS groups to achieve maximal UE power consumption reduction.</w:t>
        </w:r>
      </w:hyperlink>
    </w:p>
    <w:p w14:paraId="467C2D98" w14:textId="6EDF2882" w:rsidR="006806D9" w:rsidRPr="006806D9" w:rsidRDefault="006806D9" w:rsidP="006806D9">
      <w:pPr>
        <w:pStyle w:val="TableofFigures"/>
        <w:tabs>
          <w:tab w:val="right" w:leader="dot" w:pos="9629"/>
        </w:tabs>
        <w:jc w:val="both"/>
        <w:rPr>
          <w:rFonts w:asciiTheme="minorHAnsi" w:eastAsiaTheme="minorEastAsia" w:hAnsiTheme="minorHAnsi"/>
          <w:b w:val="0"/>
          <w:noProof/>
          <w:sz w:val="20"/>
          <w:lang w:val="en-CA" w:eastAsia="en-CA"/>
        </w:rPr>
      </w:pPr>
      <w:hyperlink w:anchor="_Toc528894543" w:history="1">
        <w:r w:rsidRPr="006806D9">
          <w:rPr>
            <w:rStyle w:val="Hyperlink"/>
            <w:noProof/>
            <w:sz w:val="20"/>
            <w:lang w:val="en-CA"/>
          </w:rPr>
          <w:t>Observation 2</w:t>
        </w:r>
        <w:r w:rsidRPr="006806D9">
          <w:rPr>
            <w:rFonts w:asciiTheme="minorHAnsi" w:eastAsiaTheme="minorEastAsia" w:hAnsiTheme="minorHAnsi"/>
            <w:b w:val="0"/>
            <w:noProof/>
            <w:sz w:val="20"/>
            <w:lang w:val="en-CA" w:eastAsia="en-CA"/>
          </w:rPr>
          <w:tab/>
        </w:r>
        <w:r w:rsidRPr="006806D9">
          <w:rPr>
            <w:rStyle w:val="Hyperlink"/>
            <w:noProof/>
            <w:sz w:val="20"/>
            <w:lang w:val="en-CA"/>
          </w:rPr>
          <w:t>UE_ID based WUS grouping may benefit from using more IMSI bits for the UE_ID.</w:t>
        </w:r>
      </w:hyperlink>
    </w:p>
    <w:p w14:paraId="5CD9833B" w14:textId="1CB0C513" w:rsidR="006E1C82" w:rsidRPr="006806D9" w:rsidRDefault="006F6582" w:rsidP="006806D9">
      <w:pPr>
        <w:pStyle w:val="BodyText"/>
        <w:rPr>
          <w:b/>
          <w:bCs/>
          <w:sz w:val="18"/>
        </w:rPr>
      </w:pPr>
      <w:r w:rsidRPr="006806D9">
        <w:rPr>
          <w:b/>
          <w:bCs/>
          <w:sz w:val="18"/>
        </w:rPr>
        <w:fldChar w:fldCharType="end"/>
      </w:r>
    </w:p>
    <w:p w14:paraId="1F8C4F2B" w14:textId="77777777" w:rsidR="006E1C82" w:rsidRPr="006806D9" w:rsidRDefault="006E1C82" w:rsidP="006806D9">
      <w:pPr>
        <w:pStyle w:val="BodyText"/>
        <w:rPr>
          <w:b/>
          <w:bCs/>
          <w:sz w:val="18"/>
        </w:rPr>
      </w:pPr>
    </w:p>
    <w:p w14:paraId="64C5EB34" w14:textId="77777777" w:rsidR="006E1C82" w:rsidRPr="006806D9" w:rsidRDefault="008E065E" w:rsidP="006806D9">
      <w:pPr>
        <w:pStyle w:val="BodyText"/>
        <w:rPr>
          <w:sz w:val="18"/>
          <w:lang w:val="en-CA"/>
        </w:rPr>
      </w:pPr>
      <w:r w:rsidRPr="006806D9">
        <w:rPr>
          <w:sz w:val="20"/>
          <w:lang w:val="en-CA"/>
        </w:rPr>
        <w:t xml:space="preserve">Based on the discussion in </w:t>
      </w:r>
      <w:r w:rsidR="007729A2" w:rsidRPr="006806D9">
        <w:rPr>
          <w:sz w:val="20"/>
          <w:lang w:val="en-CA"/>
        </w:rPr>
        <w:t xml:space="preserve">the previous </w:t>
      </w:r>
      <w:r w:rsidRPr="006806D9">
        <w:rPr>
          <w:sz w:val="20"/>
          <w:lang w:val="en-CA"/>
        </w:rPr>
        <w:t>section</w:t>
      </w:r>
      <w:r w:rsidR="007729A2" w:rsidRPr="006806D9">
        <w:rPr>
          <w:sz w:val="20"/>
          <w:lang w:val="en-CA"/>
        </w:rPr>
        <w:t>s</w:t>
      </w:r>
      <w:r w:rsidRPr="006806D9">
        <w:rPr>
          <w:sz w:val="20"/>
          <w:lang w:val="en-CA"/>
        </w:rPr>
        <w:t xml:space="preserve"> we propose the following:</w:t>
      </w:r>
    </w:p>
    <w:p w14:paraId="3E1E54DF" w14:textId="303B559C" w:rsidR="006806D9" w:rsidRPr="006806D9" w:rsidRDefault="006E1C82" w:rsidP="006806D9">
      <w:pPr>
        <w:pStyle w:val="TableofFigures"/>
        <w:tabs>
          <w:tab w:val="right" w:leader="dot" w:pos="9629"/>
        </w:tabs>
        <w:jc w:val="both"/>
        <w:rPr>
          <w:rFonts w:asciiTheme="minorHAnsi" w:eastAsiaTheme="minorEastAsia" w:hAnsiTheme="minorHAnsi"/>
          <w:b w:val="0"/>
          <w:noProof/>
          <w:sz w:val="20"/>
          <w:lang w:val="en-CA" w:eastAsia="en-CA"/>
        </w:rPr>
      </w:pPr>
      <w:r w:rsidRPr="006806D9">
        <w:rPr>
          <w:b w:val="0"/>
          <w:bCs/>
          <w:sz w:val="18"/>
        </w:rPr>
        <w:fldChar w:fldCharType="begin"/>
      </w:r>
      <w:r w:rsidRPr="006806D9">
        <w:rPr>
          <w:b w:val="0"/>
          <w:bCs/>
          <w:sz w:val="18"/>
        </w:rPr>
        <w:instrText xml:space="preserve"> TOC \n \h \z \t "Proposal" \c </w:instrText>
      </w:r>
      <w:r w:rsidRPr="006806D9">
        <w:rPr>
          <w:b w:val="0"/>
          <w:bCs/>
          <w:sz w:val="18"/>
        </w:rPr>
        <w:fldChar w:fldCharType="separate"/>
      </w:r>
      <w:hyperlink w:anchor="_Toc528894549" w:history="1">
        <w:r w:rsidR="006806D9" w:rsidRPr="006806D9">
          <w:rPr>
            <w:rStyle w:val="Hyperlink"/>
            <w:noProof/>
            <w:sz w:val="20"/>
            <w:lang w:val="en-CA"/>
          </w:rPr>
          <w:t>Proposal 1</w:t>
        </w:r>
        <w:r w:rsidR="006806D9" w:rsidRPr="006806D9">
          <w:rPr>
            <w:rFonts w:asciiTheme="minorHAnsi" w:eastAsiaTheme="minorEastAsia" w:hAnsiTheme="minorHAnsi"/>
            <w:b w:val="0"/>
            <w:noProof/>
            <w:sz w:val="20"/>
            <w:lang w:val="en-CA" w:eastAsia="en-CA"/>
          </w:rPr>
          <w:tab/>
        </w:r>
        <w:r w:rsidR="006806D9" w:rsidRPr="006806D9">
          <w:rPr>
            <w:rStyle w:val="Hyperlink"/>
            <w:noProof/>
            <w:sz w:val="20"/>
            <w:lang w:val="en-CA"/>
          </w:rPr>
          <w:t>The WUS group index for a UE is determined by the following equation as a working assumption: WUSgroup = floor(floor(UE_ID/(N*Ns))/Nn) mod Nw, where Nw is the number of configured WUS groups.</w:t>
        </w:r>
      </w:hyperlink>
    </w:p>
    <w:p w14:paraId="4B120571" w14:textId="0F294A91" w:rsidR="00AB0BC8" w:rsidRPr="006806D9" w:rsidRDefault="006E1C82" w:rsidP="006806D9">
      <w:pPr>
        <w:pStyle w:val="BodyText"/>
        <w:rPr>
          <w:b/>
          <w:bCs/>
          <w:sz w:val="18"/>
        </w:rPr>
      </w:pPr>
      <w:r w:rsidRPr="006806D9">
        <w:rPr>
          <w:b/>
          <w:bCs/>
          <w:sz w:val="18"/>
        </w:rPr>
        <w:fldChar w:fldCharType="end"/>
      </w:r>
      <w:r w:rsidRPr="006806D9">
        <w:rPr>
          <w:b/>
          <w:bCs/>
          <w:sz w:val="18"/>
        </w:rPr>
        <w:t xml:space="preserve"> </w:t>
      </w:r>
    </w:p>
    <w:p w14:paraId="5A84BD18" w14:textId="77777777" w:rsidR="00C01F33" w:rsidRPr="00CE0424" w:rsidRDefault="00C01F33" w:rsidP="006E062C"/>
    <w:p w14:paraId="31571737" w14:textId="77777777" w:rsidR="00F507D1" w:rsidRPr="00CE0424" w:rsidRDefault="00F507D1" w:rsidP="00CE0424">
      <w:pPr>
        <w:pStyle w:val="Heading1"/>
      </w:pPr>
      <w:bookmarkStart w:id="7" w:name="_In-sequence_SDU_delivery"/>
      <w:bookmarkEnd w:id="7"/>
      <w:r w:rsidRPr="00CE0424">
        <w:t>References</w:t>
      </w:r>
    </w:p>
    <w:bookmarkStart w:id="8" w:name="_Ref521512928"/>
    <w:bookmarkStart w:id="9" w:name="_Ref517702140"/>
    <w:p w14:paraId="79DA9456" w14:textId="6FA4E969" w:rsidR="00053948" w:rsidRPr="006806D9" w:rsidRDefault="00053948" w:rsidP="00053948">
      <w:pPr>
        <w:pStyle w:val="Reference"/>
        <w:rPr>
          <w:sz w:val="20"/>
          <w:lang w:val="en-CA"/>
        </w:rPr>
      </w:pPr>
      <w:r w:rsidRPr="006806D9">
        <w:rPr>
          <w:sz w:val="20"/>
        </w:rPr>
        <w:fldChar w:fldCharType="begin"/>
      </w:r>
      <w:r w:rsidRPr="006806D9">
        <w:rPr>
          <w:sz w:val="20"/>
          <w:lang w:val="en-CA"/>
        </w:rPr>
        <w:instrText xml:space="preserve"> HYPERLINK "http://www.3gpp.org/ftp/tsg_ran/TSG_RAN/TSGR_81/Docs/RP-181878.zip" </w:instrText>
      </w:r>
      <w:r w:rsidRPr="006806D9">
        <w:rPr>
          <w:sz w:val="20"/>
        </w:rPr>
        <w:fldChar w:fldCharType="separate"/>
      </w:r>
      <w:r w:rsidRPr="006806D9">
        <w:rPr>
          <w:rStyle w:val="Hyperlink"/>
          <w:sz w:val="20"/>
          <w:lang w:val="en-CA"/>
        </w:rPr>
        <w:t>RP-181878</w:t>
      </w:r>
      <w:r w:rsidRPr="006806D9">
        <w:rPr>
          <w:sz w:val="20"/>
        </w:rPr>
        <w:fldChar w:fldCharType="end"/>
      </w:r>
      <w:r w:rsidRPr="006806D9">
        <w:rPr>
          <w:sz w:val="20"/>
          <w:lang w:val="en-CA"/>
        </w:rPr>
        <w:t>, “Revised WID: Additional MTC enhancements for LTE”</w:t>
      </w:r>
      <w:bookmarkEnd w:id="8"/>
      <w:r w:rsidRPr="006806D9">
        <w:rPr>
          <w:sz w:val="20"/>
          <w:lang w:val="en-CA"/>
        </w:rPr>
        <w:t>, Ericsson, RAN#81, Gold Coast, Australia, Sept 2018.</w:t>
      </w:r>
    </w:p>
    <w:bookmarkStart w:id="10" w:name="_Ref528600737"/>
    <w:p w14:paraId="49C52D08" w14:textId="249B5EE0" w:rsidR="006D5466" w:rsidRPr="006806D9" w:rsidRDefault="002F6795" w:rsidP="00053948">
      <w:pPr>
        <w:pStyle w:val="Reference"/>
        <w:rPr>
          <w:sz w:val="20"/>
          <w:lang w:val="en-CA"/>
        </w:rPr>
      </w:pPr>
      <w:r w:rsidRPr="006806D9">
        <w:rPr>
          <w:rStyle w:val="Hyperlink"/>
          <w:sz w:val="20"/>
        </w:rPr>
        <w:fldChar w:fldCharType="begin"/>
      </w:r>
      <w:r w:rsidRPr="006806D9">
        <w:rPr>
          <w:rStyle w:val="Hyperlink"/>
          <w:sz w:val="20"/>
          <w:lang w:val="en-CA"/>
        </w:rPr>
        <w:instrText xml:space="preserve"> HYPERLINK "http://www.3gpp.org/ftp/tsg_ran/TSG_RAN/TSGR_81/Docs/RP-181674.zip" </w:instrText>
      </w:r>
      <w:r w:rsidRPr="006806D9">
        <w:rPr>
          <w:rStyle w:val="Hyperlink"/>
          <w:sz w:val="20"/>
        </w:rPr>
        <w:fldChar w:fldCharType="separate"/>
      </w:r>
      <w:r w:rsidR="00053948" w:rsidRPr="006806D9">
        <w:rPr>
          <w:rStyle w:val="Hyperlink"/>
          <w:sz w:val="20"/>
          <w:lang w:val="en-CA"/>
        </w:rPr>
        <w:t>RP-181674</w:t>
      </w:r>
      <w:r w:rsidRPr="006806D9">
        <w:rPr>
          <w:rStyle w:val="Hyperlink"/>
          <w:sz w:val="20"/>
        </w:rPr>
        <w:fldChar w:fldCharType="end"/>
      </w:r>
      <w:r w:rsidR="00053948" w:rsidRPr="006806D9">
        <w:rPr>
          <w:sz w:val="20"/>
          <w:lang w:val="en-CA"/>
        </w:rPr>
        <w:t>, “WID revision:</w:t>
      </w:r>
      <w:r w:rsidR="00290D3B" w:rsidRPr="006806D9">
        <w:rPr>
          <w:sz w:val="20"/>
          <w:lang w:val="en-CA"/>
        </w:rPr>
        <w:t xml:space="preserve"> </w:t>
      </w:r>
      <w:r w:rsidR="00053948" w:rsidRPr="006806D9">
        <w:rPr>
          <w:sz w:val="20"/>
          <w:lang w:val="en-CA"/>
        </w:rPr>
        <w:t>Additional enhancements for NB-IoT”, Huawei, RAN#81, Gold Coast, Australia, Sept 2018.</w:t>
      </w:r>
      <w:bookmarkStart w:id="11" w:name="_Ref524424563"/>
      <w:bookmarkEnd w:id="9"/>
      <w:bookmarkEnd w:id="10"/>
    </w:p>
    <w:p w14:paraId="05FB51B6" w14:textId="0FCA201A" w:rsidR="003A7EF3" w:rsidRPr="006806D9" w:rsidRDefault="00053948" w:rsidP="00053948">
      <w:pPr>
        <w:pStyle w:val="Reference"/>
        <w:rPr>
          <w:sz w:val="20"/>
          <w:lang w:val="en-CA"/>
        </w:rPr>
      </w:pPr>
      <w:bookmarkStart w:id="12" w:name="_Ref528566706"/>
      <w:r w:rsidRPr="006806D9">
        <w:rPr>
          <w:sz w:val="20"/>
          <w:lang w:val="en-CA"/>
        </w:rPr>
        <w:t>RAN1 Chairman’s Notes, RAN1#94, Gothenburg, Sweden, August 20th – 24th, 2018.</w:t>
      </w:r>
      <w:bookmarkEnd w:id="11"/>
      <w:bookmarkEnd w:id="12"/>
    </w:p>
    <w:p w14:paraId="65CFCAC4" w14:textId="3725CADA" w:rsidR="00A24D61" w:rsidRPr="006806D9" w:rsidRDefault="00A24D61" w:rsidP="00A24D61">
      <w:pPr>
        <w:pStyle w:val="Reference"/>
        <w:rPr>
          <w:sz w:val="20"/>
          <w:lang w:val="en-CA"/>
        </w:rPr>
      </w:pPr>
      <w:bookmarkStart w:id="13" w:name="_Ref527969212"/>
      <w:r w:rsidRPr="006806D9">
        <w:rPr>
          <w:sz w:val="20"/>
          <w:lang w:val="en-CA"/>
        </w:rPr>
        <w:t>RAN1 Chairman’s Notes, RAN1#94bis, Chengdu, China, October 8th – 12</w:t>
      </w:r>
      <w:r w:rsidRPr="006806D9">
        <w:rPr>
          <w:sz w:val="20"/>
          <w:vertAlign w:val="superscript"/>
          <w:lang w:val="en-CA"/>
        </w:rPr>
        <w:t>th</w:t>
      </w:r>
      <w:r w:rsidRPr="006806D9">
        <w:rPr>
          <w:sz w:val="20"/>
          <w:lang w:val="en-CA"/>
        </w:rPr>
        <w:t>, 2018.</w:t>
      </w:r>
      <w:bookmarkEnd w:id="13"/>
    </w:p>
    <w:p w14:paraId="3FE3D61A" w14:textId="04B65779" w:rsidR="009E4250" w:rsidRPr="006806D9" w:rsidRDefault="009E4250" w:rsidP="00A24D61">
      <w:pPr>
        <w:pStyle w:val="Reference"/>
        <w:rPr>
          <w:sz w:val="20"/>
          <w:lang w:val="en-CA"/>
        </w:rPr>
      </w:pPr>
      <w:bookmarkStart w:id="14" w:name="_Ref528511896"/>
      <w:r w:rsidRPr="006806D9">
        <w:rPr>
          <w:sz w:val="20"/>
          <w:lang w:val="en-CA"/>
        </w:rPr>
        <w:t xml:space="preserve">3GPP TS 36.304, </w:t>
      </w:r>
      <w:r w:rsidR="006165D1" w:rsidRPr="006806D9">
        <w:rPr>
          <w:sz w:val="20"/>
          <w:lang w:val="en-CA"/>
        </w:rPr>
        <w:t>“</w:t>
      </w:r>
      <w:r w:rsidR="00913CF6" w:rsidRPr="006806D9">
        <w:rPr>
          <w:sz w:val="20"/>
          <w:lang w:val="en-CA"/>
        </w:rPr>
        <w:t xml:space="preserve">User Equipment (UE) procedures in idle mode”, </w:t>
      </w:r>
      <w:r w:rsidR="00227DD0" w:rsidRPr="006806D9">
        <w:rPr>
          <w:sz w:val="20"/>
          <w:lang w:val="en-CA"/>
        </w:rPr>
        <w:t>V15.1.0, 2018-09.</w:t>
      </w:r>
      <w:bookmarkEnd w:id="14"/>
    </w:p>
    <w:p w14:paraId="6246705B" w14:textId="37A9BC42" w:rsidR="007136CF" w:rsidRPr="006806D9" w:rsidRDefault="007136CF" w:rsidP="00A24D61">
      <w:pPr>
        <w:pStyle w:val="Reference"/>
        <w:rPr>
          <w:sz w:val="20"/>
          <w:lang w:val="en-CA"/>
        </w:rPr>
      </w:pPr>
      <w:bookmarkStart w:id="15" w:name="_Ref528525918"/>
      <w:r w:rsidRPr="006806D9">
        <w:rPr>
          <w:sz w:val="20"/>
          <w:lang w:val="en-CA"/>
        </w:rPr>
        <w:t>R2-1815084, “</w:t>
      </w:r>
      <w:r w:rsidR="009A189E" w:rsidRPr="006806D9">
        <w:rPr>
          <w:sz w:val="20"/>
          <w:lang w:val="en-CA"/>
        </w:rPr>
        <w:t xml:space="preserve">Paging with fractional </w:t>
      </w:r>
      <w:proofErr w:type="spellStart"/>
      <w:r w:rsidR="009A189E" w:rsidRPr="006806D9">
        <w:rPr>
          <w:sz w:val="20"/>
          <w:lang w:val="en-CA"/>
        </w:rPr>
        <w:t>nB</w:t>
      </w:r>
      <w:proofErr w:type="spellEnd"/>
      <w:r w:rsidR="009A189E" w:rsidRPr="006806D9">
        <w:rPr>
          <w:sz w:val="20"/>
          <w:lang w:val="en-CA"/>
        </w:rPr>
        <w:t xml:space="preserve"> value”, </w:t>
      </w:r>
      <w:r w:rsidR="00F62C8B" w:rsidRPr="006806D9">
        <w:rPr>
          <w:sz w:val="20"/>
          <w:lang w:val="en-CA"/>
        </w:rPr>
        <w:t xml:space="preserve">Sequans Communications, </w:t>
      </w:r>
      <w:r w:rsidR="00D332CF" w:rsidRPr="006806D9">
        <w:rPr>
          <w:sz w:val="20"/>
          <w:lang w:val="en-CA"/>
        </w:rPr>
        <w:t xml:space="preserve">RAN2#103bis, </w:t>
      </w:r>
      <w:r w:rsidR="00D864E1" w:rsidRPr="006806D9">
        <w:rPr>
          <w:sz w:val="20"/>
          <w:lang w:val="en-CA"/>
        </w:rPr>
        <w:t>Chengdu, China, October 2018.</w:t>
      </w:r>
      <w:bookmarkEnd w:id="15"/>
    </w:p>
    <w:p w14:paraId="583E36F9" w14:textId="77777777" w:rsidR="00A24D61" w:rsidRPr="006806D9" w:rsidRDefault="00A24D61" w:rsidP="00A24D61">
      <w:pPr>
        <w:pStyle w:val="Reference"/>
        <w:numPr>
          <w:ilvl w:val="0"/>
          <w:numId w:val="0"/>
        </w:numPr>
        <w:rPr>
          <w:sz w:val="20"/>
          <w:lang w:val="en-CA"/>
        </w:rPr>
      </w:pPr>
    </w:p>
    <w:sectPr w:rsidR="00A24D61" w:rsidRPr="006806D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CBADD" w14:textId="77777777" w:rsidR="00EE3547" w:rsidRDefault="00EE3547">
      <w:r>
        <w:separator/>
      </w:r>
    </w:p>
  </w:endnote>
  <w:endnote w:type="continuationSeparator" w:id="0">
    <w:p w14:paraId="2404833C" w14:textId="77777777" w:rsidR="00EE3547" w:rsidRDefault="00EE3547">
      <w:r>
        <w:continuationSeparator/>
      </w:r>
    </w:p>
  </w:endnote>
  <w:endnote w:type="continuationNotice" w:id="1">
    <w:p w14:paraId="0765EA3B" w14:textId="77777777" w:rsidR="00ED3031" w:rsidRDefault="00ED30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3EA6B" w14:textId="77777777" w:rsidR="00EE3547" w:rsidRDefault="00EE3547">
      <w:r>
        <w:separator/>
      </w:r>
    </w:p>
  </w:footnote>
  <w:footnote w:type="continuationSeparator" w:id="0">
    <w:p w14:paraId="291177E7" w14:textId="77777777" w:rsidR="00EE3547" w:rsidRDefault="00EE3547">
      <w:r>
        <w:continuationSeparator/>
      </w:r>
    </w:p>
  </w:footnote>
  <w:footnote w:type="continuationNotice" w:id="1">
    <w:p w14:paraId="72D49775" w14:textId="77777777" w:rsidR="00ED3031" w:rsidRDefault="00ED30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023EB"/>
    <w:multiLevelType w:val="hybridMultilevel"/>
    <w:tmpl w:val="6222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7AD"/>
    <w:multiLevelType w:val="hybridMultilevel"/>
    <w:tmpl w:val="F67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206231"/>
    <w:multiLevelType w:val="hybridMultilevel"/>
    <w:tmpl w:val="77C41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2"/>
  </w:num>
  <w:num w:numId="6">
    <w:abstractNumId w:val="20"/>
  </w:num>
  <w:num w:numId="7">
    <w:abstractNumId w:val="29"/>
  </w:num>
  <w:num w:numId="8">
    <w:abstractNumId w:val="13"/>
  </w:num>
  <w:num w:numId="9">
    <w:abstractNumId w:val="11"/>
  </w:num>
  <w:num w:numId="10">
    <w:abstractNumId w:val="2"/>
  </w:num>
  <w:num w:numId="11">
    <w:abstractNumId w:val="1"/>
  </w:num>
  <w:num w:numId="12">
    <w:abstractNumId w:val="0"/>
  </w:num>
  <w:num w:numId="13">
    <w:abstractNumId w:val="25"/>
  </w:num>
  <w:num w:numId="14">
    <w:abstractNumId w:val="27"/>
  </w:num>
  <w:num w:numId="15">
    <w:abstractNumId w:val="18"/>
  </w:num>
  <w:num w:numId="16">
    <w:abstractNumId w:val="30"/>
  </w:num>
  <w:num w:numId="17">
    <w:abstractNumId w:val="9"/>
  </w:num>
  <w:num w:numId="18">
    <w:abstractNumId w:val="10"/>
  </w:num>
  <w:num w:numId="19">
    <w:abstractNumId w:val="5"/>
  </w:num>
  <w:num w:numId="20">
    <w:abstractNumId w:val="37"/>
  </w:num>
  <w:num w:numId="21">
    <w:abstractNumId w:val="15"/>
  </w:num>
  <w:num w:numId="22">
    <w:abstractNumId w:val="34"/>
  </w:num>
  <w:num w:numId="23">
    <w:abstractNumId w:val="26"/>
  </w:num>
  <w:num w:numId="24">
    <w:abstractNumId w:val="19"/>
  </w:num>
  <w:num w:numId="25">
    <w:abstractNumId w:val="36"/>
  </w:num>
  <w:num w:numId="26">
    <w:abstractNumId w:val="8"/>
  </w:num>
  <w:num w:numId="27">
    <w:abstractNumId w:val="33"/>
  </w:num>
  <w:num w:numId="28">
    <w:abstractNumId w:val="35"/>
  </w:num>
  <w:num w:numId="29">
    <w:abstractNumId w:val="31"/>
  </w:num>
  <w:num w:numId="30">
    <w:abstractNumId w:val="28"/>
  </w:num>
  <w:num w:numId="31">
    <w:abstractNumId w:val="14"/>
  </w:num>
  <w:num w:numId="32">
    <w:abstractNumId w:val="21"/>
  </w:num>
  <w:num w:numId="33">
    <w:abstractNumId w:val="4"/>
  </w:num>
  <w:num w:numId="34">
    <w:abstractNumId w:val="32"/>
  </w:num>
  <w:num w:numId="35">
    <w:abstractNumId w:val="24"/>
  </w:num>
  <w:num w:numId="36">
    <w:abstractNumId w:val="23"/>
  </w:num>
  <w:num w:numId="37">
    <w:abstractNumId w:val="6"/>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2A37"/>
    <w:rsid w:val="0000564C"/>
    <w:rsid w:val="00006446"/>
    <w:rsid w:val="00006896"/>
    <w:rsid w:val="00007CDC"/>
    <w:rsid w:val="00011B28"/>
    <w:rsid w:val="00014B95"/>
    <w:rsid w:val="00015D15"/>
    <w:rsid w:val="0002564D"/>
    <w:rsid w:val="00025ECA"/>
    <w:rsid w:val="000325B8"/>
    <w:rsid w:val="00034C15"/>
    <w:rsid w:val="00036BA1"/>
    <w:rsid w:val="000422E2"/>
    <w:rsid w:val="00042F22"/>
    <w:rsid w:val="000444EF"/>
    <w:rsid w:val="00047729"/>
    <w:rsid w:val="00052A07"/>
    <w:rsid w:val="00052D31"/>
    <w:rsid w:val="000534E3"/>
    <w:rsid w:val="00053948"/>
    <w:rsid w:val="0005606A"/>
    <w:rsid w:val="00057117"/>
    <w:rsid w:val="000616E7"/>
    <w:rsid w:val="0006487E"/>
    <w:rsid w:val="00065E1A"/>
    <w:rsid w:val="00070FDE"/>
    <w:rsid w:val="00077E5F"/>
    <w:rsid w:val="0008036A"/>
    <w:rsid w:val="00081AE6"/>
    <w:rsid w:val="000855EB"/>
    <w:rsid w:val="00085B52"/>
    <w:rsid w:val="000866F2"/>
    <w:rsid w:val="0009009F"/>
    <w:rsid w:val="00091557"/>
    <w:rsid w:val="000924C1"/>
    <w:rsid w:val="000924F0"/>
    <w:rsid w:val="00092EDF"/>
    <w:rsid w:val="00093474"/>
    <w:rsid w:val="0009510F"/>
    <w:rsid w:val="00097EE6"/>
    <w:rsid w:val="000A1B7B"/>
    <w:rsid w:val="000A56F2"/>
    <w:rsid w:val="000A6375"/>
    <w:rsid w:val="000A7647"/>
    <w:rsid w:val="000B2719"/>
    <w:rsid w:val="000B3A8F"/>
    <w:rsid w:val="000B4AB9"/>
    <w:rsid w:val="000B4B4E"/>
    <w:rsid w:val="000B54CA"/>
    <w:rsid w:val="000B58C3"/>
    <w:rsid w:val="000B61E9"/>
    <w:rsid w:val="000C165A"/>
    <w:rsid w:val="000C2E19"/>
    <w:rsid w:val="000C3D3A"/>
    <w:rsid w:val="000C5F8E"/>
    <w:rsid w:val="000C73BE"/>
    <w:rsid w:val="000D0D07"/>
    <w:rsid w:val="000D2C38"/>
    <w:rsid w:val="000D4797"/>
    <w:rsid w:val="000E02DD"/>
    <w:rsid w:val="000E0527"/>
    <w:rsid w:val="000E1E92"/>
    <w:rsid w:val="000F0333"/>
    <w:rsid w:val="000F06D6"/>
    <w:rsid w:val="000F0EB1"/>
    <w:rsid w:val="000F1106"/>
    <w:rsid w:val="000F3BE9"/>
    <w:rsid w:val="000F3F6C"/>
    <w:rsid w:val="000F5ADD"/>
    <w:rsid w:val="000F6DF3"/>
    <w:rsid w:val="001005FF"/>
    <w:rsid w:val="001062FB"/>
    <w:rsid w:val="001063E6"/>
    <w:rsid w:val="0011113E"/>
    <w:rsid w:val="00112DB2"/>
    <w:rsid w:val="00113CF4"/>
    <w:rsid w:val="001153EA"/>
    <w:rsid w:val="00115643"/>
    <w:rsid w:val="00116765"/>
    <w:rsid w:val="00117177"/>
    <w:rsid w:val="001219F5"/>
    <w:rsid w:val="00121A20"/>
    <w:rsid w:val="0012377F"/>
    <w:rsid w:val="00124314"/>
    <w:rsid w:val="00126B4A"/>
    <w:rsid w:val="00130AE4"/>
    <w:rsid w:val="00132FD0"/>
    <w:rsid w:val="00133D1C"/>
    <w:rsid w:val="001344C0"/>
    <w:rsid w:val="001346FA"/>
    <w:rsid w:val="00135252"/>
    <w:rsid w:val="00136182"/>
    <w:rsid w:val="00137759"/>
    <w:rsid w:val="00137AB5"/>
    <w:rsid w:val="00137F0B"/>
    <w:rsid w:val="001502DA"/>
    <w:rsid w:val="00150CEE"/>
    <w:rsid w:val="001513D2"/>
    <w:rsid w:val="00151E23"/>
    <w:rsid w:val="001526E0"/>
    <w:rsid w:val="00153B5D"/>
    <w:rsid w:val="001551B5"/>
    <w:rsid w:val="00156ACA"/>
    <w:rsid w:val="00157526"/>
    <w:rsid w:val="001659C1"/>
    <w:rsid w:val="00166642"/>
    <w:rsid w:val="00170571"/>
    <w:rsid w:val="00173A8E"/>
    <w:rsid w:val="0017502C"/>
    <w:rsid w:val="0018143F"/>
    <w:rsid w:val="00181FF8"/>
    <w:rsid w:val="00190AC1"/>
    <w:rsid w:val="00190F98"/>
    <w:rsid w:val="00191F4D"/>
    <w:rsid w:val="0019341A"/>
    <w:rsid w:val="00197DF9"/>
    <w:rsid w:val="001A1062"/>
    <w:rsid w:val="001A1987"/>
    <w:rsid w:val="001A2564"/>
    <w:rsid w:val="001A6173"/>
    <w:rsid w:val="001A6CBA"/>
    <w:rsid w:val="001B0D97"/>
    <w:rsid w:val="001B3B65"/>
    <w:rsid w:val="001B5A5D"/>
    <w:rsid w:val="001C1CE5"/>
    <w:rsid w:val="001C3D2A"/>
    <w:rsid w:val="001D3480"/>
    <w:rsid w:val="001D51BA"/>
    <w:rsid w:val="001D53E7"/>
    <w:rsid w:val="001D6342"/>
    <w:rsid w:val="001D6D53"/>
    <w:rsid w:val="001E4F90"/>
    <w:rsid w:val="001E58E2"/>
    <w:rsid w:val="001E611C"/>
    <w:rsid w:val="001E7958"/>
    <w:rsid w:val="001E7AED"/>
    <w:rsid w:val="001F1556"/>
    <w:rsid w:val="001F15BD"/>
    <w:rsid w:val="001F3916"/>
    <w:rsid w:val="001F54C5"/>
    <w:rsid w:val="001F662C"/>
    <w:rsid w:val="001F7074"/>
    <w:rsid w:val="00200490"/>
    <w:rsid w:val="0020195D"/>
    <w:rsid w:val="00201F3A"/>
    <w:rsid w:val="00203511"/>
    <w:rsid w:val="00203F96"/>
    <w:rsid w:val="00204C6C"/>
    <w:rsid w:val="002069B2"/>
    <w:rsid w:val="00207FA3"/>
    <w:rsid w:val="00212037"/>
    <w:rsid w:val="00214DA8"/>
    <w:rsid w:val="00215423"/>
    <w:rsid w:val="002158FA"/>
    <w:rsid w:val="00220600"/>
    <w:rsid w:val="002214DC"/>
    <w:rsid w:val="002224DB"/>
    <w:rsid w:val="00223FCB"/>
    <w:rsid w:val="002252C3"/>
    <w:rsid w:val="00225C54"/>
    <w:rsid w:val="00227DD0"/>
    <w:rsid w:val="00230765"/>
    <w:rsid w:val="00230D18"/>
    <w:rsid w:val="002319E4"/>
    <w:rsid w:val="00235632"/>
    <w:rsid w:val="00235872"/>
    <w:rsid w:val="00241559"/>
    <w:rsid w:val="002435B3"/>
    <w:rsid w:val="002458EB"/>
    <w:rsid w:val="002500C8"/>
    <w:rsid w:val="00250451"/>
    <w:rsid w:val="0025072D"/>
    <w:rsid w:val="00257543"/>
    <w:rsid w:val="002617E7"/>
    <w:rsid w:val="00263B71"/>
    <w:rsid w:val="00264228"/>
    <w:rsid w:val="00264334"/>
    <w:rsid w:val="0026473E"/>
    <w:rsid w:val="00266214"/>
    <w:rsid w:val="00267C83"/>
    <w:rsid w:val="0027144F"/>
    <w:rsid w:val="00271678"/>
    <w:rsid w:val="00271813"/>
    <w:rsid w:val="00271F3A"/>
    <w:rsid w:val="00273278"/>
    <w:rsid w:val="002737F4"/>
    <w:rsid w:val="002755BB"/>
    <w:rsid w:val="002805F5"/>
    <w:rsid w:val="00280751"/>
    <w:rsid w:val="0028280A"/>
    <w:rsid w:val="00286ACD"/>
    <w:rsid w:val="00287838"/>
    <w:rsid w:val="002907B5"/>
    <w:rsid w:val="00290D3B"/>
    <w:rsid w:val="00292EB7"/>
    <w:rsid w:val="00296227"/>
    <w:rsid w:val="00296F44"/>
    <w:rsid w:val="0029777D"/>
    <w:rsid w:val="002A055E"/>
    <w:rsid w:val="002A1D4E"/>
    <w:rsid w:val="002A2869"/>
    <w:rsid w:val="002A2AD0"/>
    <w:rsid w:val="002A6E4E"/>
    <w:rsid w:val="002B24D6"/>
    <w:rsid w:val="002C20A1"/>
    <w:rsid w:val="002C41E6"/>
    <w:rsid w:val="002D071A"/>
    <w:rsid w:val="002D11C0"/>
    <w:rsid w:val="002D2FFB"/>
    <w:rsid w:val="002D34B2"/>
    <w:rsid w:val="002D48B0"/>
    <w:rsid w:val="002D5B37"/>
    <w:rsid w:val="002D7637"/>
    <w:rsid w:val="002E17F2"/>
    <w:rsid w:val="002E7CAE"/>
    <w:rsid w:val="002F0728"/>
    <w:rsid w:val="002F2771"/>
    <w:rsid w:val="002F37A9"/>
    <w:rsid w:val="002F6795"/>
    <w:rsid w:val="00301CE6"/>
    <w:rsid w:val="0030256B"/>
    <w:rsid w:val="0030501F"/>
    <w:rsid w:val="00307BA1"/>
    <w:rsid w:val="00311702"/>
    <w:rsid w:val="00311E82"/>
    <w:rsid w:val="00312DBB"/>
    <w:rsid w:val="00313FD6"/>
    <w:rsid w:val="003143BD"/>
    <w:rsid w:val="00315363"/>
    <w:rsid w:val="003203ED"/>
    <w:rsid w:val="003221B2"/>
    <w:rsid w:val="00322C9F"/>
    <w:rsid w:val="00324095"/>
    <w:rsid w:val="00324D23"/>
    <w:rsid w:val="003300D7"/>
    <w:rsid w:val="00331751"/>
    <w:rsid w:val="00331A0D"/>
    <w:rsid w:val="0033201C"/>
    <w:rsid w:val="00332A1F"/>
    <w:rsid w:val="003339DD"/>
    <w:rsid w:val="00334579"/>
    <w:rsid w:val="00335858"/>
    <w:rsid w:val="00336BDA"/>
    <w:rsid w:val="00342BD7"/>
    <w:rsid w:val="00345B14"/>
    <w:rsid w:val="00346DB5"/>
    <w:rsid w:val="003477B1"/>
    <w:rsid w:val="00357380"/>
    <w:rsid w:val="003602D9"/>
    <w:rsid w:val="003604CE"/>
    <w:rsid w:val="00370E47"/>
    <w:rsid w:val="0037258C"/>
    <w:rsid w:val="003742AC"/>
    <w:rsid w:val="00377744"/>
    <w:rsid w:val="00377CE1"/>
    <w:rsid w:val="00385BF0"/>
    <w:rsid w:val="00386EFC"/>
    <w:rsid w:val="003939FF"/>
    <w:rsid w:val="003A2223"/>
    <w:rsid w:val="003A2A0F"/>
    <w:rsid w:val="003A45A1"/>
    <w:rsid w:val="003A5B0A"/>
    <w:rsid w:val="003A6BAC"/>
    <w:rsid w:val="003A70A4"/>
    <w:rsid w:val="003A7EF3"/>
    <w:rsid w:val="003B159C"/>
    <w:rsid w:val="003B369F"/>
    <w:rsid w:val="003B36A3"/>
    <w:rsid w:val="003B3AAA"/>
    <w:rsid w:val="003B469D"/>
    <w:rsid w:val="003B64BB"/>
    <w:rsid w:val="003B7FE5"/>
    <w:rsid w:val="003C015F"/>
    <w:rsid w:val="003C11C8"/>
    <w:rsid w:val="003C2702"/>
    <w:rsid w:val="003C3AC2"/>
    <w:rsid w:val="003C7806"/>
    <w:rsid w:val="003C79C1"/>
    <w:rsid w:val="003D109F"/>
    <w:rsid w:val="003D2478"/>
    <w:rsid w:val="003D3C45"/>
    <w:rsid w:val="003D5B1F"/>
    <w:rsid w:val="003E097B"/>
    <w:rsid w:val="003E15FA"/>
    <w:rsid w:val="003E2833"/>
    <w:rsid w:val="003E55E4"/>
    <w:rsid w:val="003E74E3"/>
    <w:rsid w:val="003F05C7"/>
    <w:rsid w:val="003F2CD4"/>
    <w:rsid w:val="003F620A"/>
    <w:rsid w:val="003F6BBE"/>
    <w:rsid w:val="004000E8"/>
    <w:rsid w:val="00402E2B"/>
    <w:rsid w:val="004032C5"/>
    <w:rsid w:val="0040512B"/>
    <w:rsid w:val="00405CA5"/>
    <w:rsid w:val="00407CD3"/>
    <w:rsid w:val="00410134"/>
    <w:rsid w:val="00410B72"/>
    <w:rsid w:val="00410F18"/>
    <w:rsid w:val="0041263E"/>
    <w:rsid w:val="00413A1E"/>
    <w:rsid w:val="00413AAC"/>
    <w:rsid w:val="00413E92"/>
    <w:rsid w:val="00421105"/>
    <w:rsid w:val="00422AA4"/>
    <w:rsid w:val="004242F4"/>
    <w:rsid w:val="00424BCB"/>
    <w:rsid w:val="00425415"/>
    <w:rsid w:val="00427248"/>
    <w:rsid w:val="00432F23"/>
    <w:rsid w:val="00433423"/>
    <w:rsid w:val="00437447"/>
    <w:rsid w:val="00441A92"/>
    <w:rsid w:val="004431DC"/>
    <w:rsid w:val="00444F56"/>
    <w:rsid w:val="00446488"/>
    <w:rsid w:val="004517AA"/>
    <w:rsid w:val="00452CAC"/>
    <w:rsid w:val="004549FF"/>
    <w:rsid w:val="00457565"/>
    <w:rsid w:val="00457B71"/>
    <w:rsid w:val="00462E43"/>
    <w:rsid w:val="004669E2"/>
    <w:rsid w:val="0046750D"/>
    <w:rsid w:val="004707E1"/>
    <w:rsid w:val="00470A46"/>
    <w:rsid w:val="00470C31"/>
    <w:rsid w:val="004710C6"/>
    <w:rsid w:val="00471DE0"/>
    <w:rsid w:val="004732E2"/>
    <w:rsid w:val="004734D0"/>
    <w:rsid w:val="0047556B"/>
    <w:rsid w:val="00477768"/>
    <w:rsid w:val="00492BC5"/>
    <w:rsid w:val="004964F1"/>
    <w:rsid w:val="004A1434"/>
    <w:rsid w:val="004A16BC"/>
    <w:rsid w:val="004A2B94"/>
    <w:rsid w:val="004B6F6A"/>
    <w:rsid w:val="004B7C0C"/>
    <w:rsid w:val="004C3898"/>
    <w:rsid w:val="004C550A"/>
    <w:rsid w:val="004C6218"/>
    <w:rsid w:val="004C7F9B"/>
    <w:rsid w:val="004D36B1"/>
    <w:rsid w:val="004D7EBD"/>
    <w:rsid w:val="004E2680"/>
    <w:rsid w:val="004E28F9"/>
    <w:rsid w:val="004E462E"/>
    <w:rsid w:val="004E56DC"/>
    <w:rsid w:val="004E7155"/>
    <w:rsid w:val="004E76F4"/>
    <w:rsid w:val="004F0B4E"/>
    <w:rsid w:val="004F0B6C"/>
    <w:rsid w:val="004F2078"/>
    <w:rsid w:val="004F4DA3"/>
    <w:rsid w:val="004F6996"/>
    <w:rsid w:val="00506557"/>
    <w:rsid w:val="0050677A"/>
    <w:rsid w:val="005108D8"/>
    <w:rsid w:val="005116F9"/>
    <w:rsid w:val="00511C5C"/>
    <w:rsid w:val="005153A7"/>
    <w:rsid w:val="005163E0"/>
    <w:rsid w:val="00516B52"/>
    <w:rsid w:val="005219CF"/>
    <w:rsid w:val="00532939"/>
    <w:rsid w:val="00534B59"/>
    <w:rsid w:val="00535258"/>
    <w:rsid w:val="00536759"/>
    <w:rsid w:val="00537323"/>
    <w:rsid w:val="00537C62"/>
    <w:rsid w:val="005401D8"/>
    <w:rsid w:val="0054075C"/>
    <w:rsid w:val="00542B0F"/>
    <w:rsid w:val="00546970"/>
    <w:rsid w:val="0054756D"/>
    <w:rsid w:val="005478D4"/>
    <w:rsid w:val="00551E3E"/>
    <w:rsid w:val="00552CD0"/>
    <w:rsid w:val="00554E19"/>
    <w:rsid w:val="0056121F"/>
    <w:rsid w:val="0056272C"/>
    <w:rsid w:val="005701D5"/>
    <w:rsid w:val="00572505"/>
    <w:rsid w:val="005747A1"/>
    <w:rsid w:val="0057683D"/>
    <w:rsid w:val="00582809"/>
    <w:rsid w:val="0058798C"/>
    <w:rsid w:val="005900FA"/>
    <w:rsid w:val="005935A4"/>
    <w:rsid w:val="005948C2"/>
    <w:rsid w:val="00595DCA"/>
    <w:rsid w:val="0059779B"/>
    <w:rsid w:val="005A209A"/>
    <w:rsid w:val="005A3F35"/>
    <w:rsid w:val="005A662D"/>
    <w:rsid w:val="005B1409"/>
    <w:rsid w:val="005B35D7"/>
    <w:rsid w:val="005B392A"/>
    <w:rsid w:val="005B3AA3"/>
    <w:rsid w:val="005B6F83"/>
    <w:rsid w:val="005C36FA"/>
    <w:rsid w:val="005C45E9"/>
    <w:rsid w:val="005C74FB"/>
    <w:rsid w:val="005D1602"/>
    <w:rsid w:val="005E0A27"/>
    <w:rsid w:val="005E385F"/>
    <w:rsid w:val="005E5B81"/>
    <w:rsid w:val="005F2CB1"/>
    <w:rsid w:val="005F3025"/>
    <w:rsid w:val="005F5C68"/>
    <w:rsid w:val="005F618C"/>
    <w:rsid w:val="005F70BD"/>
    <w:rsid w:val="0060283C"/>
    <w:rsid w:val="00604F14"/>
    <w:rsid w:val="00611B83"/>
    <w:rsid w:val="00613257"/>
    <w:rsid w:val="006165D1"/>
    <w:rsid w:val="00616FAC"/>
    <w:rsid w:val="00620A71"/>
    <w:rsid w:val="00620D80"/>
    <w:rsid w:val="00621DB9"/>
    <w:rsid w:val="006224EE"/>
    <w:rsid w:val="006234A6"/>
    <w:rsid w:val="00623CBA"/>
    <w:rsid w:val="00630001"/>
    <w:rsid w:val="006311B3"/>
    <w:rsid w:val="0063284C"/>
    <w:rsid w:val="00636398"/>
    <w:rsid w:val="006368D3"/>
    <w:rsid w:val="006377EC"/>
    <w:rsid w:val="006407DB"/>
    <w:rsid w:val="0064151F"/>
    <w:rsid w:val="00641533"/>
    <w:rsid w:val="0064208D"/>
    <w:rsid w:val="00643475"/>
    <w:rsid w:val="0064396A"/>
    <w:rsid w:val="0064624E"/>
    <w:rsid w:val="006508A0"/>
    <w:rsid w:val="00650A28"/>
    <w:rsid w:val="00650AB9"/>
    <w:rsid w:val="006517DB"/>
    <w:rsid w:val="006550E2"/>
    <w:rsid w:val="00655733"/>
    <w:rsid w:val="00655ACD"/>
    <w:rsid w:val="00656A92"/>
    <w:rsid w:val="00656DDE"/>
    <w:rsid w:val="0066011D"/>
    <w:rsid w:val="006607C0"/>
    <w:rsid w:val="006613A6"/>
    <w:rsid w:val="006627A2"/>
    <w:rsid w:val="006634E6"/>
    <w:rsid w:val="006655EE"/>
    <w:rsid w:val="00667EE7"/>
    <w:rsid w:val="00670922"/>
    <w:rsid w:val="00670BE1"/>
    <w:rsid w:val="00670C82"/>
    <w:rsid w:val="0067218F"/>
    <w:rsid w:val="006741F2"/>
    <w:rsid w:val="00674CC3"/>
    <w:rsid w:val="006757BD"/>
    <w:rsid w:val="00675C72"/>
    <w:rsid w:val="006771F9"/>
    <w:rsid w:val="006776D7"/>
    <w:rsid w:val="006806D9"/>
    <w:rsid w:val="00681003"/>
    <w:rsid w:val="006817C9"/>
    <w:rsid w:val="0068309D"/>
    <w:rsid w:val="00683ECE"/>
    <w:rsid w:val="00685FA8"/>
    <w:rsid w:val="0069171A"/>
    <w:rsid w:val="00695FC2"/>
    <w:rsid w:val="00696949"/>
    <w:rsid w:val="00697052"/>
    <w:rsid w:val="006A46FB"/>
    <w:rsid w:val="006A5E28"/>
    <w:rsid w:val="006A697B"/>
    <w:rsid w:val="006A7AFF"/>
    <w:rsid w:val="006B1816"/>
    <w:rsid w:val="006B2099"/>
    <w:rsid w:val="006B2D65"/>
    <w:rsid w:val="006B50CF"/>
    <w:rsid w:val="006C03B8"/>
    <w:rsid w:val="006C1CCF"/>
    <w:rsid w:val="006C5EC9"/>
    <w:rsid w:val="006C6059"/>
    <w:rsid w:val="006C7522"/>
    <w:rsid w:val="006D5466"/>
    <w:rsid w:val="006D6F08"/>
    <w:rsid w:val="006E062C"/>
    <w:rsid w:val="006E1C82"/>
    <w:rsid w:val="006E28B7"/>
    <w:rsid w:val="006E2A9B"/>
    <w:rsid w:val="006E3310"/>
    <w:rsid w:val="006E4E39"/>
    <w:rsid w:val="006E565E"/>
    <w:rsid w:val="006E673D"/>
    <w:rsid w:val="006E7D3B"/>
    <w:rsid w:val="006F1B70"/>
    <w:rsid w:val="006F341D"/>
    <w:rsid w:val="006F3CDE"/>
    <w:rsid w:val="006F4DF9"/>
    <w:rsid w:val="006F5792"/>
    <w:rsid w:val="006F58D4"/>
    <w:rsid w:val="006F6582"/>
    <w:rsid w:val="00701F66"/>
    <w:rsid w:val="0070346E"/>
    <w:rsid w:val="00704EDB"/>
    <w:rsid w:val="00705E4F"/>
    <w:rsid w:val="00706101"/>
    <w:rsid w:val="00707072"/>
    <w:rsid w:val="00707D61"/>
    <w:rsid w:val="00712287"/>
    <w:rsid w:val="00712772"/>
    <w:rsid w:val="007136CF"/>
    <w:rsid w:val="007148D3"/>
    <w:rsid w:val="00715B9A"/>
    <w:rsid w:val="0071680F"/>
    <w:rsid w:val="00721FFA"/>
    <w:rsid w:val="007257D0"/>
    <w:rsid w:val="0072673D"/>
    <w:rsid w:val="0072699A"/>
    <w:rsid w:val="00726EA6"/>
    <w:rsid w:val="00727208"/>
    <w:rsid w:val="00727680"/>
    <w:rsid w:val="00727BDF"/>
    <w:rsid w:val="00730C85"/>
    <w:rsid w:val="007348B1"/>
    <w:rsid w:val="007362A6"/>
    <w:rsid w:val="00736D7D"/>
    <w:rsid w:val="00740E58"/>
    <w:rsid w:val="007445A0"/>
    <w:rsid w:val="00744B4E"/>
    <w:rsid w:val="0074524B"/>
    <w:rsid w:val="00747D8B"/>
    <w:rsid w:val="00751228"/>
    <w:rsid w:val="007571E1"/>
    <w:rsid w:val="00757A16"/>
    <w:rsid w:val="007604B2"/>
    <w:rsid w:val="00760C2D"/>
    <w:rsid w:val="0076221C"/>
    <w:rsid w:val="00765281"/>
    <w:rsid w:val="00766144"/>
    <w:rsid w:val="007663A0"/>
    <w:rsid w:val="00766BAD"/>
    <w:rsid w:val="007729A2"/>
    <w:rsid w:val="00775499"/>
    <w:rsid w:val="007755F2"/>
    <w:rsid w:val="00776971"/>
    <w:rsid w:val="007770F9"/>
    <w:rsid w:val="00780A80"/>
    <w:rsid w:val="0078177E"/>
    <w:rsid w:val="0078304C"/>
    <w:rsid w:val="00783673"/>
    <w:rsid w:val="007841EB"/>
    <w:rsid w:val="00784AD6"/>
    <w:rsid w:val="00785490"/>
    <w:rsid w:val="007925EA"/>
    <w:rsid w:val="007939AB"/>
    <w:rsid w:val="00793CD8"/>
    <w:rsid w:val="00795863"/>
    <w:rsid w:val="00795C92"/>
    <w:rsid w:val="00796231"/>
    <w:rsid w:val="007A1CB3"/>
    <w:rsid w:val="007A306F"/>
    <w:rsid w:val="007A43A6"/>
    <w:rsid w:val="007A58A6"/>
    <w:rsid w:val="007A7F25"/>
    <w:rsid w:val="007B3D2D"/>
    <w:rsid w:val="007B50AE"/>
    <w:rsid w:val="007B51DF"/>
    <w:rsid w:val="007C05DD"/>
    <w:rsid w:val="007C3D18"/>
    <w:rsid w:val="007C60BF"/>
    <w:rsid w:val="007C6A07"/>
    <w:rsid w:val="007C75A1"/>
    <w:rsid w:val="007C77A5"/>
    <w:rsid w:val="007D04E5"/>
    <w:rsid w:val="007D5901"/>
    <w:rsid w:val="007D6D48"/>
    <w:rsid w:val="007D7526"/>
    <w:rsid w:val="007E16E0"/>
    <w:rsid w:val="007E4610"/>
    <w:rsid w:val="007E4715"/>
    <w:rsid w:val="007E505B"/>
    <w:rsid w:val="007E7091"/>
    <w:rsid w:val="00803FAE"/>
    <w:rsid w:val="0080605F"/>
    <w:rsid w:val="00807786"/>
    <w:rsid w:val="00811FCB"/>
    <w:rsid w:val="008158D6"/>
    <w:rsid w:val="00817196"/>
    <w:rsid w:val="00821C1B"/>
    <w:rsid w:val="008235DB"/>
    <w:rsid w:val="008235E4"/>
    <w:rsid w:val="00824AB4"/>
    <w:rsid w:val="00825C42"/>
    <w:rsid w:val="00825D25"/>
    <w:rsid w:val="00827D6F"/>
    <w:rsid w:val="008376AC"/>
    <w:rsid w:val="008444E8"/>
    <w:rsid w:val="00844E80"/>
    <w:rsid w:val="0084651E"/>
    <w:rsid w:val="00846FE7"/>
    <w:rsid w:val="00856911"/>
    <w:rsid w:val="008677FD"/>
    <w:rsid w:val="008706D4"/>
    <w:rsid w:val="00870F8A"/>
    <w:rsid w:val="008719A4"/>
    <w:rsid w:val="00871D23"/>
    <w:rsid w:val="00874312"/>
    <w:rsid w:val="0087437C"/>
    <w:rsid w:val="00875CD7"/>
    <w:rsid w:val="00876B4D"/>
    <w:rsid w:val="00877F18"/>
    <w:rsid w:val="00882921"/>
    <w:rsid w:val="008941E3"/>
    <w:rsid w:val="00894A88"/>
    <w:rsid w:val="00895386"/>
    <w:rsid w:val="00896B5A"/>
    <w:rsid w:val="008A21FF"/>
    <w:rsid w:val="008A2CE2"/>
    <w:rsid w:val="008A30AC"/>
    <w:rsid w:val="008A44B8"/>
    <w:rsid w:val="008A51A8"/>
    <w:rsid w:val="008A54C7"/>
    <w:rsid w:val="008A77D8"/>
    <w:rsid w:val="008B0483"/>
    <w:rsid w:val="008B120C"/>
    <w:rsid w:val="008B51A0"/>
    <w:rsid w:val="008B592A"/>
    <w:rsid w:val="008B6EA1"/>
    <w:rsid w:val="008B7B5C"/>
    <w:rsid w:val="008C0C99"/>
    <w:rsid w:val="008C2017"/>
    <w:rsid w:val="008C4958"/>
    <w:rsid w:val="008C4BAA"/>
    <w:rsid w:val="008C62C3"/>
    <w:rsid w:val="008C6AE8"/>
    <w:rsid w:val="008C7573"/>
    <w:rsid w:val="008D00A5"/>
    <w:rsid w:val="008D04AF"/>
    <w:rsid w:val="008D111F"/>
    <w:rsid w:val="008D34F1"/>
    <w:rsid w:val="008D39D8"/>
    <w:rsid w:val="008D6D1A"/>
    <w:rsid w:val="008D784F"/>
    <w:rsid w:val="008E065E"/>
    <w:rsid w:val="008E0927"/>
    <w:rsid w:val="008E1909"/>
    <w:rsid w:val="008E2830"/>
    <w:rsid w:val="008F1EAB"/>
    <w:rsid w:val="008F33DC"/>
    <w:rsid w:val="008F477F"/>
    <w:rsid w:val="00902350"/>
    <w:rsid w:val="0090336B"/>
    <w:rsid w:val="009053AA"/>
    <w:rsid w:val="00906939"/>
    <w:rsid w:val="00910B7D"/>
    <w:rsid w:val="00911871"/>
    <w:rsid w:val="00911ADD"/>
    <w:rsid w:val="00911DFB"/>
    <w:rsid w:val="009139D9"/>
    <w:rsid w:val="00913CF6"/>
    <w:rsid w:val="00914074"/>
    <w:rsid w:val="00914AD8"/>
    <w:rsid w:val="00916079"/>
    <w:rsid w:val="00917CE9"/>
    <w:rsid w:val="00920BF2"/>
    <w:rsid w:val="00922010"/>
    <w:rsid w:val="009237CF"/>
    <w:rsid w:val="0092432F"/>
    <w:rsid w:val="00926472"/>
    <w:rsid w:val="00930919"/>
    <w:rsid w:val="00931095"/>
    <w:rsid w:val="00931BD9"/>
    <w:rsid w:val="009339A7"/>
    <w:rsid w:val="00934A06"/>
    <w:rsid w:val="00936845"/>
    <w:rsid w:val="009368F3"/>
    <w:rsid w:val="00941636"/>
    <w:rsid w:val="00943742"/>
    <w:rsid w:val="00945C05"/>
    <w:rsid w:val="00946945"/>
    <w:rsid w:val="0094764F"/>
    <w:rsid w:val="00947713"/>
    <w:rsid w:val="00950DE7"/>
    <w:rsid w:val="00953920"/>
    <w:rsid w:val="00953D47"/>
    <w:rsid w:val="0095681E"/>
    <w:rsid w:val="009572D4"/>
    <w:rsid w:val="00961921"/>
    <w:rsid w:val="0096430A"/>
    <w:rsid w:val="0096554B"/>
    <w:rsid w:val="009655E8"/>
    <w:rsid w:val="0096584A"/>
    <w:rsid w:val="00971F08"/>
    <w:rsid w:val="00975083"/>
    <w:rsid w:val="0097603D"/>
    <w:rsid w:val="00976949"/>
    <w:rsid w:val="00980477"/>
    <w:rsid w:val="00985253"/>
    <w:rsid w:val="009853B3"/>
    <w:rsid w:val="00990630"/>
    <w:rsid w:val="00991761"/>
    <w:rsid w:val="00994DCA"/>
    <w:rsid w:val="009960EC"/>
    <w:rsid w:val="009970DD"/>
    <w:rsid w:val="00997469"/>
    <w:rsid w:val="009A0FBA"/>
    <w:rsid w:val="009A1601"/>
    <w:rsid w:val="009A189E"/>
    <w:rsid w:val="009A2811"/>
    <w:rsid w:val="009A3BB6"/>
    <w:rsid w:val="009A462D"/>
    <w:rsid w:val="009A5CBA"/>
    <w:rsid w:val="009B1F30"/>
    <w:rsid w:val="009B3AC2"/>
    <w:rsid w:val="009B3BFB"/>
    <w:rsid w:val="009B4DF4"/>
    <w:rsid w:val="009B564E"/>
    <w:rsid w:val="009B7E87"/>
    <w:rsid w:val="009C0169"/>
    <w:rsid w:val="009C403E"/>
    <w:rsid w:val="009C74D7"/>
    <w:rsid w:val="009D4FF0"/>
    <w:rsid w:val="009D703C"/>
    <w:rsid w:val="009D718F"/>
    <w:rsid w:val="009E068F"/>
    <w:rsid w:val="009E06EC"/>
    <w:rsid w:val="009E0A6A"/>
    <w:rsid w:val="009E14E0"/>
    <w:rsid w:val="009E271E"/>
    <w:rsid w:val="009E35DB"/>
    <w:rsid w:val="009E4250"/>
    <w:rsid w:val="009E47A3"/>
    <w:rsid w:val="009F08F3"/>
    <w:rsid w:val="009F344F"/>
    <w:rsid w:val="00A01AF5"/>
    <w:rsid w:val="00A031D8"/>
    <w:rsid w:val="00A048A8"/>
    <w:rsid w:val="00A04F49"/>
    <w:rsid w:val="00A13E54"/>
    <w:rsid w:val="00A17BB9"/>
    <w:rsid w:val="00A17F63"/>
    <w:rsid w:val="00A2193B"/>
    <w:rsid w:val="00A2351A"/>
    <w:rsid w:val="00A24D61"/>
    <w:rsid w:val="00A25F6A"/>
    <w:rsid w:val="00A264A9"/>
    <w:rsid w:val="00A26DCF"/>
    <w:rsid w:val="00A27785"/>
    <w:rsid w:val="00A30187"/>
    <w:rsid w:val="00A30376"/>
    <w:rsid w:val="00A3448A"/>
    <w:rsid w:val="00A36297"/>
    <w:rsid w:val="00A41E2B"/>
    <w:rsid w:val="00A450EB"/>
    <w:rsid w:val="00A45B74"/>
    <w:rsid w:val="00A50106"/>
    <w:rsid w:val="00A52E1D"/>
    <w:rsid w:val="00A61499"/>
    <w:rsid w:val="00A62A77"/>
    <w:rsid w:val="00A63483"/>
    <w:rsid w:val="00A6510F"/>
    <w:rsid w:val="00A657D7"/>
    <w:rsid w:val="00A660AC"/>
    <w:rsid w:val="00A67E6C"/>
    <w:rsid w:val="00A71B99"/>
    <w:rsid w:val="00A71D2F"/>
    <w:rsid w:val="00A738CA"/>
    <w:rsid w:val="00A739D0"/>
    <w:rsid w:val="00A761D4"/>
    <w:rsid w:val="00A77EC4"/>
    <w:rsid w:val="00A92879"/>
    <w:rsid w:val="00A9442A"/>
    <w:rsid w:val="00A97AA6"/>
    <w:rsid w:val="00AA016F"/>
    <w:rsid w:val="00AA1ED6"/>
    <w:rsid w:val="00AA3FA3"/>
    <w:rsid w:val="00AA51D6"/>
    <w:rsid w:val="00AB0BC8"/>
    <w:rsid w:val="00AB11CA"/>
    <w:rsid w:val="00AB14D9"/>
    <w:rsid w:val="00AB23A2"/>
    <w:rsid w:val="00AB4AB8"/>
    <w:rsid w:val="00AB655E"/>
    <w:rsid w:val="00AC007F"/>
    <w:rsid w:val="00AC2ECD"/>
    <w:rsid w:val="00AC3119"/>
    <w:rsid w:val="00AC49FB"/>
    <w:rsid w:val="00AC5A10"/>
    <w:rsid w:val="00AD0AA3"/>
    <w:rsid w:val="00AD10A7"/>
    <w:rsid w:val="00AD3F94"/>
    <w:rsid w:val="00AD4A5A"/>
    <w:rsid w:val="00AE27AC"/>
    <w:rsid w:val="00AE40E0"/>
    <w:rsid w:val="00AE4DBA"/>
    <w:rsid w:val="00AE4F07"/>
    <w:rsid w:val="00AE5A9E"/>
    <w:rsid w:val="00AF0BDE"/>
    <w:rsid w:val="00AF1C5D"/>
    <w:rsid w:val="00AF200C"/>
    <w:rsid w:val="00AF42D7"/>
    <w:rsid w:val="00B006FE"/>
    <w:rsid w:val="00B007CB"/>
    <w:rsid w:val="00B02AA9"/>
    <w:rsid w:val="00B02FA3"/>
    <w:rsid w:val="00B05084"/>
    <w:rsid w:val="00B157F9"/>
    <w:rsid w:val="00B20256"/>
    <w:rsid w:val="00B20D09"/>
    <w:rsid w:val="00B210DC"/>
    <w:rsid w:val="00B2763F"/>
    <w:rsid w:val="00B27AAC"/>
    <w:rsid w:val="00B30929"/>
    <w:rsid w:val="00B372AA"/>
    <w:rsid w:val="00B40445"/>
    <w:rsid w:val="00B408CB"/>
    <w:rsid w:val="00B409E0"/>
    <w:rsid w:val="00B41888"/>
    <w:rsid w:val="00B42661"/>
    <w:rsid w:val="00B45A52"/>
    <w:rsid w:val="00B45AB4"/>
    <w:rsid w:val="00B46175"/>
    <w:rsid w:val="00B51D07"/>
    <w:rsid w:val="00B52F17"/>
    <w:rsid w:val="00B548B7"/>
    <w:rsid w:val="00B558F8"/>
    <w:rsid w:val="00B60BA7"/>
    <w:rsid w:val="00B66482"/>
    <w:rsid w:val="00B664C7"/>
    <w:rsid w:val="00B67775"/>
    <w:rsid w:val="00B67BAC"/>
    <w:rsid w:val="00B739F6"/>
    <w:rsid w:val="00B76594"/>
    <w:rsid w:val="00B81A6C"/>
    <w:rsid w:val="00B85DE5"/>
    <w:rsid w:val="00B90F73"/>
    <w:rsid w:val="00B93B59"/>
    <w:rsid w:val="00B9406A"/>
    <w:rsid w:val="00BA072F"/>
    <w:rsid w:val="00BA19E1"/>
    <w:rsid w:val="00BA2280"/>
    <w:rsid w:val="00BA2A08"/>
    <w:rsid w:val="00BA56D2"/>
    <w:rsid w:val="00BA76E0"/>
    <w:rsid w:val="00BB2A25"/>
    <w:rsid w:val="00BB44B7"/>
    <w:rsid w:val="00BB51E9"/>
    <w:rsid w:val="00BC0FDC"/>
    <w:rsid w:val="00BC1DF0"/>
    <w:rsid w:val="00BC3053"/>
    <w:rsid w:val="00BC4726"/>
    <w:rsid w:val="00BC4D2E"/>
    <w:rsid w:val="00BC6E53"/>
    <w:rsid w:val="00BD48AC"/>
    <w:rsid w:val="00BD5F1A"/>
    <w:rsid w:val="00BE1234"/>
    <w:rsid w:val="00BE2FA6"/>
    <w:rsid w:val="00BE333F"/>
    <w:rsid w:val="00BE7406"/>
    <w:rsid w:val="00BE7603"/>
    <w:rsid w:val="00BF02DE"/>
    <w:rsid w:val="00BF3279"/>
    <w:rsid w:val="00BF74C7"/>
    <w:rsid w:val="00C00DD0"/>
    <w:rsid w:val="00C015F1"/>
    <w:rsid w:val="00C01F33"/>
    <w:rsid w:val="00C02CC6"/>
    <w:rsid w:val="00C03456"/>
    <w:rsid w:val="00C040F7"/>
    <w:rsid w:val="00C044AB"/>
    <w:rsid w:val="00C05706"/>
    <w:rsid w:val="00C07377"/>
    <w:rsid w:val="00C07AED"/>
    <w:rsid w:val="00C10478"/>
    <w:rsid w:val="00C11CAE"/>
    <w:rsid w:val="00C12107"/>
    <w:rsid w:val="00C14D4B"/>
    <w:rsid w:val="00C154BB"/>
    <w:rsid w:val="00C207A5"/>
    <w:rsid w:val="00C279B5"/>
    <w:rsid w:val="00C27C45"/>
    <w:rsid w:val="00C352C2"/>
    <w:rsid w:val="00C3719D"/>
    <w:rsid w:val="00C371B4"/>
    <w:rsid w:val="00C37CB2"/>
    <w:rsid w:val="00C44F08"/>
    <w:rsid w:val="00C473A5"/>
    <w:rsid w:val="00C54995"/>
    <w:rsid w:val="00C54D41"/>
    <w:rsid w:val="00C56CD4"/>
    <w:rsid w:val="00C60783"/>
    <w:rsid w:val="00C6419F"/>
    <w:rsid w:val="00C64672"/>
    <w:rsid w:val="00C6604B"/>
    <w:rsid w:val="00C6776E"/>
    <w:rsid w:val="00C70697"/>
    <w:rsid w:val="00C72093"/>
    <w:rsid w:val="00C72EF4"/>
    <w:rsid w:val="00C744FE"/>
    <w:rsid w:val="00C75D2F"/>
    <w:rsid w:val="00C767BE"/>
    <w:rsid w:val="00C76E3C"/>
    <w:rsid w:val="00C8082F"/>
    <w:rsid w:val="00C81568"/>
    <w:rsid w:val="00C8730F"/>
    <w:rsid w:val="00C9027A"/>
    <w:rsid w:val="00C9068E"/>
    <w:rsid w:val="00C93814"/>
    <w:rsid w:val="00C93C4B"/>
    <w:rsid w:val="00C944AB"/>
    <w:rsid w:val="00C95B40"/>
    <w:rsid w:val="00C97CFE"/>
    <w:rsid w:val="00CA0D56"/>
    <w:rsid w:val="00CA1ED8"/>
    <w:rsid w:val="00CB192E"/>
    <w:rsid w:val="00CB1F63"/>
    <w:rsid w:val="00CB4EAE"/>
    <w:rsid w:val="00CB7170"/>
    <w:rsid w:val="00CC040E"/>
    <w:rsid w:val="00CC111F"/>
    <w:rsid w:val="00CC2011"/>
    <w:rsid w:val="00CC3EA0"/>
    <w:rsid w:val="00CC4B6D"/>
    <w:rsid w:val="00CC7B45"/>
    <w:rsid w:val="00CD1188"/>
    <w:rsid w:val="00CD1758"/>
    <w:rsid w:val="00CD2ED1"/>
    <w:rsid w:val="00CD337B"/>
    <w:rsid w:val="00CD6966"/>
    <w:rsid w:val="00CE0424"/>
    <w:rsid w:val="00CE4C93"/>
    <w:rsid w:val="00CE7561"/>
    <w:rsid w:val="00CF1354"/>
    <w:rsid w:val="00CF3B1F"/>
    <w:rsid w:val="00CF3BF6"/>
    <w:rsid w:val="00CF625B"/>
    <w:rsid w:val="00CF687E"/>
    <w:rsid w:val="00D0349B"/>
    <w:rsid w:val="00D10249"/>
    <w:rsid w:val="00D115C3"/>
    <w:rsid w:val="00D11897"/>
    <w:rsid w:val="00D13135"/>
    <w:rsid w:val="00D13698"/>
    <w:rsid w:val="00D13E4E"/>
    <w:rsid w:val="00D20091"/>
    <w:rsid w:val="00D239A7"/>
    <w:rsid w:val="00D23F47"/>
    <w:rsid w:val="00D27092"/>
    <w:rsid w:val="00D332CF"/>
    <w:rsid w:val="00D36E71"/>
    <w:rsid w:val="00D37D87"/>
    <w:rsid w:val="00D40B33"/>
    <w:rsid w:val="00D427B7"/>
    <w:rsid w:val="00D4318F"/>
    <w:rsid w:val="00D438BF"/>
    <w:rsid w:val="00D440F8"/>
    <w:rsid w:val="00D47C62"/>
    <w:rsid w:val="00D546FF"/>
    <w:rsid w:val="00D55AD5"/>
    <w:rsid w:val="00D576CA"/>
    <w:rsid w:val="00D60DFE"/>
    <w:rsid w:val="00D61AF5"/>
    <w:rsid w:val="00D62CE5"/>
    <w:rsid w:val="00D652B5"/>
    <w:rsid w:val="00D66155"/>
    <w:rsid w:val="00D708B0"/>
    <w:rsid w:val="00D71833"/>
    <w:rsid w:val="00D7485B"/>
    <w:rsid w:val="00D77B1D"/>
    <w:rsid w:val="00D8021F"/>
    <w:rsid w:val="00D80383"/>
    <w:rsid w:val="00D823C6"/>
    <w:rsid w:val="00D8327F"/>
    <w:rsid w:val="00D84E88"/>
    <w:rsid w:val="00D864E1"/>
    <w:rsid w:val="00D86CA3"/>
    <w:rsid w:val="00D871CE"/>
    <w:rsid w:val="00D8769C"/>
    <w:rsid w:val="00D9196D"/>
    <w:rsid w:val="00D92982"/>
    <w:rsid w:val="00DA305E"/>
    <w:rsid w:val="00DA4657"/>
    <w:rsid w:val="00DA5417"/>
    <w:rsid w:val="00DA56E8"/>
    <w:rsid w:val="00DB0A9F"/>
    <w:rsid w:val="00DB377D"/>
    <w:rsid w:val="00DC2D36"/>
    <w:rsid w:val="00DC53EF"/>
    <w:rsid w:val="00DD0087"/>
    <w:rsid w:val="00DD02CF"/>
    <w:rsid w:val="00DD1BC3"/>
    <w:rsid w:val="00DE4CE5"/>
    <w:rsid w:val="00DE5608"/>
    <w:rsid w:val="00DE58D0"/>
    <w:rsid w:val="00DE654F"/>
    <w:rsid w:val="00DF00BD"/>
    <w:rsid w:val="00DF0B6E"/>
    <w:rsid w:val="00DF0CE4"/>
    <w:rsid w:val="00DF15E0"/>
    <w:rsid w:val="00DF37A0"/>
    <w:rsid w:val="00E06CED"/>
    <w:rsid w:val="00E110E7"/>
    <w:rsid w:val="00E11936"/>
    <w:rsid w:val="00E11B20"/>
    <w:rsid w:val="00E1604D"/>
    <w:rsid w:val="00E17478"/>
    <w:rsid w:val="00E17FA2"/>
    <w:rsid w:val="00E22330"/>
    <w:rsid w:val="00E24737"/>
    <w:rsid w:val="00E25C61"/>
    <w:rsid w:val="00E30B5A"/>
    <w:rsid w:val="00E3123D"/>
    <w:rsid w:val="00E31461"/>
    <w:rsid w:val="00E31D43"/>
    <w:rsid w:val="00E32608"/>
    <w:rsid w:val="00E34188"/>
    <w:rsid w:val="00E34B6E"/>
    <w:rsid w:val="00E35559"/>
    <w:rsid w:val="00E37100"/>
    <w:rsid w:val="00E3723A"/>
    <w:rsid w:val="00E37860"/>
    <w:rsid w:val="00E446F1"/>
    <w:rsid w:val="00E46886"/>
    <w:rsid w:val="00E47AEF"/>
    <w:rsid w:val="00E53B75"/>
    <w:rsid w:val="00E54E3B"/>
    <w:rsid w:val="00E57565"/>
    <w:rsid w:val="00E62CD9"/>
    <w:rsid w:val="00E63838"/>
    <w:rsid w:val="00E64434"/>
    <w:rsid w:val="00E67C51"/>
    <w:rsid w:val="00E72EE3"/>
    <w:rsid w:val="00E72EFC"/>
    <w:rsid w:val="00E733D7"/>
    <w:rsid w:val="00E739EA"/>
    <w:rsid w:val="00E758EC"/>
    <w:rsid w:val="00E8197A"/>
    <w:rsid w:val="00E8234C"/>
    <w:rsid w:val="00E83509"/>
    <w:rsid w:val="00E83AA9"/>
    <w:rsid w:val="00E85928"/>
    <w:rsid w:val="00E87822"/>
    <w:rsid w:val="00E90395"/>
    <w:rsid w:val="00E90E49"/>
    <w:rsid w:val="00E917F9"/>
    <w:rsid w:val="00E9291C"/>
    <w:rsid w:val="00E93FFE"/>
    <w:rsid w:val="00E94F8A"/>
    <w:rsid w:val="00EA0985"/>
    <w:rsid w:val="00EA3230"/>
    <w:rsid w:val="00EA58E8"/>
    <w:rsid w:val="00EA6FD5"/>
    <w:rsid w:val="00EA7A41"/>
    <w:rsid w:val="00EA7EEE"/>
    <w:rsid w:val="00EB077B"/>
    <w:rsid w:val="00EB4EA2"/>
    <w:rsid w:val="00EC082C"/>
    <w:rsid w:val="00EC24D5"/>
    <w:rsid w:val="00EC27C6"/>
    <w:rsid w:val="00EC4207"/>
    <w:rsid w:val="00EC5653"/>
    <w:rsid w:val="00EC71CE"/>
    <w:rsid w:val="00ED1006"/>
    <w:rsid w:val="00ED3031"/>
    <w:rsid w:val="00EE3547"/>
    <w:rsid w:val="00EF18FE"/>
    <w:rsid w:val="00EF508F"/>
    <w:rsid w:val="00EF5787"/>
    <w:rsid w:val="00EF60D0"/>
    <w:rsid w:val="00F04E71"/>
    <w:rsid w:val="00F0528D"/>
    <w:rsid w:val="00F06C67"/>
    <w:rsid w:val="00F06DFD"/>
    <w:rsid w:val="00F071D1"/>
    <w:rsid w:val="00F07533"/>
    <w:rsid w:val="00F10629"/>
    <w:rsid w:val="00F15FA5"/>
    <w:rsid w:val="00F16064"/>
    <w:rsid w:val="00F209B7"/>
    <w:rsid w:val="00F23415"/>
    <w:rsid w:val="00F2376F"/>
    <w:rsid w:val="00F243D8"/>
    <w:rsid w:val="00F30828"/>
    <w:rsid w:val="00F313D6"/>
    <w:rsid w:val="00F31732"/>
    <w:rsid w:val="00F40F0C"/>
    <w:rsid w:val="00F4744C"/>
    <w:rsid w:val="00F4766C"/>
    <w:rsid w:val="00F50245"/>
    <w:rsid w:val="00F5060E"/>
    <w:rsid w:val="00F507D1"/>
    <w:rsid w:val="00F519CE"/>
    <w:rsid w:val="00F51ADA"/>
    <w:rsid w:val="00F60203"/>
    <w:rsid w:val="00F607C5"/>
    <w:rsid w:val="00F60DEA"/>
    <w:rsid w:val="00F62639"/>
    <w:rsid w:val="00F62C8B"/>
    <w:rsid w:val="00F6302A"/>
    <w:rsid w:val="00F63950"/>
    <w:rsid w:val="00F64876"/>
    <w:rsid w:val="00F64C2B"/>
    <w:rsid w:val="00F651BE"/>
    <w:rsid w:val="00F67F53"/>
    <w:rsid w:val="00F703BE"/>
    <w:rsid w:val="00F71F69"/>
    <w:rsid w:val="00F72B72"/>
    <w:rsid w:val="00F74BB9"/>
    <w:rsid w:val="00F75582"/>
    <w:rsid w:val="00F75D53"/>
    <w:rsid w:val="00F76C1C"/>
    <w:rsid w:val="00F76EFA"/>
    <w:rsid w:val="00F804BE"/>
    <w:rsid w:val="00F817CE"/>
    <w:rsid w:val="00F8456C"/>
    <w:rsid w:val="00F856C3"/>
    <w:rsid w:val="00F859D8"/>
    <w:rsid w:val="00F868F5"/>
    <w:rsid w:val="00F87D6D"/>
    <w:rsid w:val="00F9056A"/>
    <w:rsid w:val="00F90F8D"/>
    <w:rsid w:val="00F92782"/>
    <w:rsid w:val="00F93AA9"/>
    <w:rsid w:val="00F96985"/>
    <w:rsid w:val="00F97838"/>
    <w:rsid w:val="00FA2BB3"/>
    <w:rsid w:val="00FB037B"/>
    <w:rsid w:val="00FB4C80"/>
    <w:rsid w:val="00FB66B7"/>
    <w:rsid w:val="00FB6A6A"/>
    <w:rsid w:val="00FC7429"/>
    <w:rsid w:val="00FD07F6"/>
    <w:rsid w:val="00FD1EC8"/>
    <w:rsid w:val="00FD47ED"/>
    <w:rsid w:val="00FD74DB"/>
    <w:rsid w:val="00FD7660"/>
    <w:rsid w:val="00FE0655"/>
    <w:rsid w:val="00FE2365"/>
    <w:rsid w:val="00FE37D7"/>
    <w:rsid w:val="00FE4C7B"/>
    <w:rsid w:val="00FE6948"/>
    <w:rsid w:val="00FE7336"/>
    <w:rsid w:val="00FE787C"/>
    <w:rsid w:val="00FF45A5"/>
    <w:rsid w:val="00FF5247"/>
    <w:rsid w:val="00FF5C91"/>
    <w:rsid w:val="00FF749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970EAB93-B35C-4BBB-B2E0-842161B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6D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9476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764F"/>
    <w:pPr>
      <w:pBdr>
        <w:top w:val="none" w:sz="0" w:space="0" w:color="auto"/>
      </w:pBdr>
      <w:spacing w:before="180"/>
      <w:outlineLvl w:val="1"/>
    </w:pPr>
    <w:rPr>
      <w:sz w:val="32"/>
    </w:rPr>
  </w:style>
  <w:style w:type="paragraph" w:styleId="Heading3">
    <w:name w:val="heading 3"/>
    <w:basedOn w:val="Heading2"/>
    <w:next w:val="Normal"/>
    <w:link w:val="Heading3Char"/>
    <w:qFormat/>
    <w:rsid w:val="0094764F"/>
    <w:pPr>
      <w:spacing w:before="120"/>
      <w:outlineLvl w:val="2"/>
    </w:pPr>
    <w:rPr>
      <w:sz w:val="28"/>
    </w:rPr>
  </w:style>
  <w:style w:type="paragraph" w:styleId="Heading4">
    <w:name w:val="heading 4"/>
    <w:basedOn w:val="Heading3"/>
    <w:next w:val="Normal"/>
    <w:link w:val="Heading4Char"/>
    <w:qFormat/>
    <w:rsid w:val="0094764F"/>
    <w:pPr>
      <w:ind w:left="1418" w:hanging="1418"/>
      <w:outlineLvl w:val="3"/>
    </w:pPr>
    <w:rPr>
      <w:sz w:val="24"/>
    </w:rPr>
  </w:style>
  <w:style w:type="paragraph" w:styleId="Heading5">
    <w:name w:val="heading 5"/>
    <w:basedOn w:val="Heading4"/>
    <w:next w:val="Normal"/>
    <w:link w:val="Heading5Char"/>
    <w:qFormat/>
    <w:rsid w:val="0094764F"/>
    <w:pPr>
      <w:ind w:left="1701" w:hanging="1701"/>
      <w:outlineLvl w:val="4"/>
    </w:pPr>
    <w:rPr>
      <w:sz w:val="22"/>
    </w:rPr>
  </w:style>
  <w:style w:type="paragraph" w:styleId="Heading6">
    <w:name w:val="heading 6"/>
    <w:basedOn w:val="H6"/>
    <w:next w:val="Normal"/>
    <w:link w:val="Heading6Char"/>
    <w:qFormat/>
    <w:rsid w:val="0094764F"/>
    <w:pPr>
      <w:outlineLvl w:val="5"/>
    </w:pPr>
  </w:style>
  <w:style w:type="paragraph" w:styleId="Heading7">
    <w:name w:val="heading 7"/>
    <w:basedOn w:val="H6"/>
    <w:next w:val="Normal"/>
    <w:link w:val="Heading7Char"/>
    <w:qFormat/>
    <w:rsid w:val="0094764F"/>
    <w:pPr>
      <w:outlineLvl w:val="6"/>
    </w:pPr>
  </w:style>
  <w:style w:type="paragraph" w:styleId="Heading8">
    <w:name w:val="heading 8"/>
    <w:basedOn w:val="Heading1"/>
    <w:next w:val="Normal"/>
    <w:link w:val="Heading8Char"/>
    <w:qFormat/>
    <w:rsid w:val="0094764F"/>
    <w:pPr>
      <w:ind w:left="0" w:firstLine="0"/>
      <w:outlineLvl w:val="7"/>
    </w:pPr>
  </w:style>
  <w:style w:type="paragraph" w:styleId="Heading9">
    <w:name w:val="heading 9"/>
    <w:basedOn w:val="Heading8"/>
    <w:next w:val="Normal"/>
    <w:link w:val="Heading9Char"/>
    <w:qFormat/>
    <w:rsid w:val="0094764F"/>
    <w:pPr>
      <w:outlineLvl w:val="8"/>
    </w:pPr>
  </w:style>
  <w:style w:type="character" w:default="1" w:styleId="DefaultParagraphFont">
    <w:name w:val="Default Paragraph Font"/>
    <w:uiPriority w:val="1"/>
    <w:semiHidden/>
    <w:unhideWhenUsed/>
    <w:rsid w:val="006806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06D9"/>
  </w:style>
  <w:style w:type="paragraph" w:styleId="TOC8">
    <w:name w:val="toc 8"/>
    <w:basedOn w:val="TOC1"/>
    <w:uiPriority w:val="39"/>
    <w:rsid w:val="0094764F"/>
    <w:pPr>
      <w:spacing w:before="180"/>
      <w:ind w:left="2693" w:hanging="2693"/>
    </w:pPr>
    <w:rPr>
      <w:b/>
    </w:rPr>
  </w:style>
  <w:style w:type="paragraph" w:styleId="TOC1">
    <w:name w:val="toc 1"/>
    <w:uiPriority w:val="39"/>
    <w:rsid w:val="009476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764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94764F"/>
    <w:pPr>
      <w:spacing w:before="120" w:after="120"/>
    </w:pPr>
    <w:rPr>
      <w:b/>
      <w:lang w:eastAsia="en-GB"/>
    </w:rPr>
  </w:style>
  <w:style w:type="paragraph" w:styleId="TOC5">
    <w:name w:val="toc 5"/>
    <w:basedOn w:val="TOC4"/>
    <w:uiPriority w:val="39"/>
    <w:rsid w:val="0094764F"/>
    <w:pPr>
      <w:ind w:left="1701" w:hanging="1701"/>
    </w:pPr>
  </w:style>
  <w:style w:type="paragraph" w:styleId="TOC4">
    <w:name w:val="toc 4"/>
    <w:basedOn w:val="TOC3"/>
    <w:uiPriority w:val="39"/>
    <w:rsid w:val="0094764F"/>
    <w:pPr>
      <w:ind w:left="1418" w:hanging="1418"/>
    </w:pPr>
  </w:style>
  <w:style w:type="paragraph" w:styleId="TOC3">
    <w:name w:val="toc 3"/>
    <w:basedOn w:val="TOC2"/>
    <w:uiPriority w:val="39"/>
    <w:rsid w:val="0094764F"/>
    <w:pPr>
      <w:ind w:left="1134" w:hanging="1134"/>
    </w:pPr>
  </w:style>
  <w:style w:type="paragraph" w:styleId="TOC2">
    <w:name w:val="toc 2"/>
    <w:basedOn w:val="TOC1"/>
    <w:uiPriority w:val="39"/>
    <w:rsid w:val="0094764F"/>
    <w:pPr>
      <w:keepNext w:val="0"/>
      <w:spacing w:before="0"/>
      <w:ind w:left="851" w:hanging="851"/>
    </w:pPr>
    <w:rPr>
      <w:sz w:val="20"/>
    </w:rPr>
  </w:style>
  <w:style w:type="paragraph" w:styleId="Index2">
    <w:name w:val="index 2"/>
    <w:basedOn w:val="Index1"/>
    <w:rsid w:val="0094764F"/>
    <w:pPr>
      <w:ind w:left="284"/>
    </w:pPr>
  </w:style>
  <w:style w:type="paragraph" w:styleId="Index1">
    <w:name w:val="index 1"/>
    <w:basedOn w:val="Normal"/>
    <w:rsid w:val="0094764F"/>
    <w:pPr>
      <w:keepLines/>
      <w:spacing w:after="0"/>
    </w:pPr>
  </w:style>
  <w:style w:type="paragraph" w:styleId="DocumentMap">
    <w:name w:val="Document Map"/>
    <w:basedOn w:val="Normal"/>
    <w:link w:val="DocumentMapChar"/>
    <w:rsid w:val="0094764F"/>
    <w:pPr>
      <w:shd w:val="clear" w:color="auto" w:fill="000080"/>
    </w:pPr>
    <w:rPr>
      <w:rFonts w:ascii="Tahoma" w:hAnsi="Tahoma" w:cs="Tahoma"/>
    </w:rPr>
  </w:style>
  <w:style w:type="paragraph" w:styleId="ListNumber2">
    <w:name w:val="List Number 2"/>
    <w:basedOn w:val="ListNumber"/>
    <w:rsid w:val="0094764F"/>
    <w:pPr>
      <w:numPr>
        <w:numId w:val="22"/>
      </w:numPr>
    </w:pPr>
  </w:style>
  <w:style w:type="paragraph" w:styleId="ListNumber">
    <w:name w:val="List Number"/>
    <w:basedOn w:val="List"/>
    <w:rsid w:val="0094764F"/>
    <w:pPr>
      <w:numPr>
        <w:numId w:val="21"/>
      </w:numPr>
    </w:pPr>
    <w:rPr>
      <w:lang w:eastAsia="ja-JP"/>
    </w:rPr>
  </w:style>
  <w:style w:type="paragraph" w:styleId="List">
    <w:name w:val="List"/>
    <w:basedOn w:val="BodyText"/>
    <w:rsid w:val="0094764F"/>
    <w:pPr>
      <w:ind w:left="568" w:hanging="284"/>
    </w:pPr>
  </w:style>
  <w:style w:type="paragraph" w:styleId="Header">
    <w:name w:val="header"/>
    <w:link w:val="HeaderChar"/>
    <w:rsid w:val="0094764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764F"/>
    <w:rPr>
      <w:b/>
      <w:position w:val="6"/>
      <w:sz w:val="16"/>
    </w:rPr>
  </w:style>
  <w:style w:type="paragraph" w:styleId="FootnoteText">
    <w:name w:val="footnote text"/>
    <w:basedOn w:val="Normal"/>
    <w:link w:val="FootnoteTextChar"/>
    <w:rsid w:val="0094764F"/>
    <w:pPr>
      <w:keepLines/>
      <w:spacing w:after="0"/>
      <w:ind w:left="454" w:hanging="454"/>
    </w:pPr>
    <w:rPr>
      <w:sz w:val="16"/>
    </w:rPr>
  </w:style>
  <w:style w:type="paragraph" w:customStyle="1" w:styleId="3GPPHeader">
    <w:name w:val="3GPP_Header"/>
    <w:basedOn w:val="BodyText"/>
    <w:rsid w:val="0094764F"/>
    <w:pPr>
      <w:tabs>
        <w:tab w:val="left" w:pos="1701"/>
        <w:tab w:val="right" w:pos="9639"/>
      </w:tabs>
      <w:spacing w:after="240"/>
    </w:pPr>
    <w:rPr>
      <w:b/>
      <w:sz w:val="24"/>
    </w:rPr>
  </w:style>
  <w:style w:type="paragraph" w:styleId="TOC9">
    <w:name w:val="toc 9"/>
    <w:basedOn w:val="TOC8"/>
    <w:uiPriority w:val="39"/>
    <w:rsid w:val="0094764F"/>
    <w:pPr>
      <w:ind w:left="1418" w:hanging="1418"/>
    </w:pPr>
  </w:style>
  <w:style w:type="paragraph" w:styleId="TOC6">
    <w:name w:val="toc 6"/>
    <w:basedOn w:val="TOC5"/>
    <w:next w:val="Normal"/>
    <w:uiPriority w:val="39"/>
    <w:rsid w:val="0094764F"/>
    <w:pPr>
      <w:ind w:left="1985" w:hanging="1985"/>
    </w:pPr>
  </w:style>
  <w:style w:type="paragraph" w:styleId="TOC7">
    <w:name w:val="toc 7"/>
    <w:basedOn w:val="TOC6"/>
    <w:next w:val="Normal"/>
    <w:uiPriority w:val="39"/>
    <w:rsid w:val="0094764F"/>
    <w:pPr>
      <w:ind w:left="2268" w:hanging="2268"/>
    </w:pPr>
  </w:style>
  <w:style w:type="paragraph" w:styleId="ListBullet2">
    <w:name w:val="List Bullet 2"/>
    <w:basedOn w:val="ListBullet"/>
    <w:rsid w:val="0094764F"/>
    <w:pPr>
      <w:numPr>
        <w:numId w:val="17"/>
      </w:numPr>
    </w:pPr>
  </w:style>
  <w:style w:type="paragraph" w:styleId="ListBullet">
    <w:name w:val="List Bullet"/>
    <w:basedOn w:val="List"/>
    <w:rsid w:val="0094764F"/>
    <w:pPr>
      <w:numPr>
        <w:numId w:val="16"/>
      </w:numPr>
    </w:pPr>
    <w:rPr>
      <w:lang w:eastAsia="ja-JP"/>
    </w:rPr>
  </w:style>
  <w:style w:type="paragraph" w:styleId="ListBullet3">
    <w:name w:val="List Bullet 3"/>
    <w:basedOn w:val="ListBullet2"/>
    <w:rsid w:val="0094764F"/>
    <w:pPr>
      <w:numPr>
        <w:numId w:val="18"/>
      </w:numPr>
    </w:pPr>
  </w:style>
  <w:style w:type="paragraph" w:customStyle="1" w:styleId="EQ">
    <w:name w:val="EQ"/>
    <w:basedOn w:val="Normal"/>
    <w:next w:val="Normal"/>
    <w:rsid w:val="0094764F"/>
    <w:pPr>
      <w:keepLines/>
      <w:tabs>
        <w:tab w:val="center" w:pos="4536"/>
        <w:tab w:val="right" w:pos="9072"/>
      </w:tabs>
    </w:pPr>
    <w:rPr>
      <w:noProof/>
    </w:rPr>
  </w:style>
  <w:style w:type="paragraph" w:styleId="List2">
    <w:name w:val="List 2"/>
    <w:basedOn w:val="List"/>
    <w:rsid w:val="0094764F"/>
    <w:pPr>
      <w:ind w:left="851"/>
    </w:pPr>
    <w:rPr>
      <w:lang w:eastAsia="ja-JP"/>
    </w:rPr>
  </w:style>
  <w:style w:type="paragraph" w:styleId="List3">
    <w:name w:val="List 3"/>
    <w:basedOn w:val="List2"/>
    <w:rsid w:val="0094764F"/>
    <w:pPr>
      <w:ind w:left="1135"/>
    </w:pPr>
  </w:style>
  <w:style w:type="paragraph" w:styleId="List4">
    <w:name w:val="List 4"/>
    <w:basedOn w:val="List3"/>
    <w:rsid w:val="0094764F"/>
    <w:pPr>
      <w:ind w:left="1418"/>
    </w:pPr>
  </w:style>
  <w:style w:type="paragraph" w:styleId="List5">
    <w:name w:val="List 5"/>
    <w:basedOn w:val="List4"/>
    <w:rsid w:val="0094764F"/>
    <w:pPr>
      <w:ind w:left="1702"/>
    </w:pPr>
  </w:style>
  <w:style w:type="paragraph" w:customStyle="1" w:styleId="EditorsNote">
    <w:name w:val="Editor's Note"/>
    <w:basedOn w:val="NO"/>
    <w:link w:val="EditorsNoteChar"/>
    <w:rsid w:val="0094764F"/>
    <w:rPr>
      <w:color w:val="FF0000"/>
      <w:lang w:val="x-none" w:eastAsia="x-none"/>
    </w:rPr>
  </w:style>
  <w:style w:type="paragraph" w:styleId="ListBullet4">
    <w:name w:val="List Bullet 4"/>
    <w:basedOn w:val="ListBullet3"/>
    <w:rsid w:val="0094764F"/>
    <w:pPr>
      <w:numPr>
        <w:numId w:val="19"/>
      </w:numPr>
    </w:pPr>
  </w:style>
  <w:style w:type="paragraph" w:styleId="ListBullet5">
    <w:name w:val="List Bullet 5"/>
    <w:basedOn w:val="ListBullet4"/>
    <w:rsid w:val="0094764F"/>
    <w:pPr>
      <w:numPr>
        <w:numId w:val="20"/>
      </w:numPr>
    </w:pPr>
  </w:style>
  <w:style w:type="paragraph" w:styleId="Footer">
    <w:name w:val="footer"/>
    <w:basedOn w:val="Header"/>
    <w:link w:val="FooterChar"/>
    <w:rsid w:val="0094764F"/>
    <w:pPr>
      <w:jc w:val="center"/>
    </w:pPr>
    <w:rPr>
      <w:i/>
    </w:rPr>
  </w:style>
  <w:style w:type="paragraph" w:customStyle="1" w:styleId="Reference">
    <w:name w:val="Reference"/>
    <w:basedOn w:val="BodyText"/>
    <w:rsid w:val="0094764F"/>
    <w:pPr>
      <w:numPr>
        <w:numId w:val="2"/>
      </w:numPr>
    </w:pPr>
  </w:style>
  <w:style w:type="paragraph" w:styleId="BalloonText">
    <w:name w:val="Balloon Text"/>
    <w:basedOn w:val="Normal"/>
    <w:link w:val="BalloonTextChar"/>
    <w:rsid w:val="0094764F"/>
    <w:pPr>
      <w:spacing w:after="0"/>
    </w:pPr>
    <w:rPr>
      <w:rFonts w:ascii="Segoe UI" w:hAnsi="Segoe UI" w:cs="Segoe UI"/>
      <w:sz w:val="18"/>
      <w:szCs w:val="18"/>
    </w:rPr>
  </w:style>
  <w:style w:type="character" w:styleId="PageNumber">
    <w:name w:val="page number"/>
    <w:basedOn w:val="DefaultParagraphFont"/>
    <w:rsid w:val="0094764F"/>
  </w:style>
  <w:style w:type="paragraph" w:styleId="BodyText">
    <w:name w:val="Body Text"/>
    <w:basedOn w:val="Normal"/>
    <w:link w:val="BodyTextChar"/>
    <w:rsid w:val="0094764F"/>
    <w:pPr>
      <w:spacing w:after="120"/>
      <w:jc w:val="both"/>
    </w:pPr>
    <w:rPr>
      <w:rFonts w:ascii="Arial" w:hAnsi="Arial"/>
      <w:lang w:eastAsia="zh-CN"/>
    </w:rPr>
  </w:style>
  <w:style w:type="character" w:styleId="Hyperlink">
    <w:name w:val="Hyperlink"/>
    <w:uiPriority w:val="99"/>
    <w:rsid w:val="0094764F"/>
    <w:rPr>
      <w:color w:val="0000FF"/>
      <w:u w:val="single"/>
    </w:rPr>
  </w:style>
  <w:style w:type="character" w:styleId="FollowedHyperlink">
    <w:name w:val="FollowedHyperlink"/>
    <w:unhideWhenUsed/>
    <w:rsid w:val="0094764F"/>
    <w:rPr>
      <w:color w:val="800080"/>
      <w:u w:val="single"/>
    </w:rPr>
  </w:style>
  <w:style w:type="character" w:styleId="CommentReference">
    <w:name w:val="annotation reference"/>
    <w:uiPriority w:val="99"/>
    <w:qFormat/>
    <w:rsid w:val="0094764F"/>
    <w:rPr>
      <w:sz w:val="16"/>
      <w:szCs w:val="16"/>
    </w:rPr>
  </w:style>
  <w:style w:type="paragraph" w:styleId="CommentText">
    <w:name w:val="annotation text"/>
    <w:basedOn w:val="Normal"/>
    <w:link w:val="CommentTextChar"/>
    <w:uiPriority w:val="99"/>
    <w:qFormat/>
    <w:rsid w:val="0094764F"/>
  </w:style>
  <w:style w:type="paragraph" w:styleId="CommentSubject">
    <w:name w:val="annotation subject"/>
    <w:basedOn w:val="CommentText"/>
    <w:next w:val="CommentText"/>
    <w:link w:val="CommentSubjectChar"/>
    <w:rsid w:val="0094764F"/>
    <w:rPr>
      <w:b/>
      <w:bCs/>
    </w:rPr>
  </w:style>
  <w:style w:type="character" w:customStyle="1" w:styleId="Heading1Char">
    <w:name w:val="Heading 1 Char"/>
    <w:link w:val="Heading1"/>
    <w:rsid w:val="0094764F"/>
    <w:rPr>
      <w:rFonts w:ascii="Arial" w:hAnsi="Arial"/>
      <w:sz w:val="36"/>
      <w:lang w:eastAsia="ja-JP"/>
    </w:rPr>
  </w:style>
  <w:style w:type="paragraph" w:customStyle="1" w:styleId="B1">
    <w:name w:val="B1"/>
    <w:basedOn w:val="List"/>
    <w:link w:val="B1Char1"/>
    <w:rsid w:val="0094764F"/>
    <w:rPr>
      <w:rFonts w:ascii="Times New Roman" w:hAnsi="Times New Roman"/>
    </w:rPr>
  </w:style>
  <w:style w:type="paragraph" w:customStyle="1" w:styleId="B2">
    <w:name w:val="B2"/>
    <w:basedOn w:val="List2"/>
    <w:link w:val="B2Char"/>
    <w:rsid w:val="0094764F"/>
    <w:rPr>
      <w:rFonts w:ascii="Times New Roman" w:hAnsi="Times New Roman"/>
    </w:rPr>
  </w:style>
  <w:style w:type="paragraph" w:customStyle="1" w:styleId="B3">
    <w:name w:val="B3"/>
    <w:basedOn w:val="List3"/>
    <w:link w:val="B3Char2"/>
    <w:rsid w:val="0094764F"/>
    <w:rPr>
      <w:rFonts w:ascii="Times New Roman" w:hAnsi="Times New Roman"/>
    </w:rPr>
  </w:style>
  <w:style w:type="paragraph" w:customStyle="1" w:styleId="B4">
    <w:name w:val="B4"/>
    <w:basedOn w:val="List4"/>
    <w:link w:val="B4Char"/>
    <w:rsid w:val="0094764F"/>
    <w:rPr>
      <w:rFonts w:ascii="Times New Roman" w:hAnsi="Times New Roman"/>
    </w:rPr>
  </w:style>
  <w:style w:type="paragraph" w:customStyle="1" w:styleId="Proposal">
    <w:name w:val="Proposal"/>
    <w:basedOn w:val="BodyText"/>
    <w:rsid w:val="0094764F"/>
    <w:pPr>
      <w:numPr>
        <w:numId w:val="3"/>
      </w:numPr>
      <w:tabs>
        <w:tab w:val="clear" w:pos="1304"/>
        <w:tab w:val="left" w:pos="1701"/>
      </w:tabs>
      <w:ind w:left="1701" w:hanging="1701"/>
    </w:pPr>
    <w:rPr>
      <w:b/>
      <w:bCs/>
    </w:rPr>
  </w:style>
  <w:style w:type="character" w:customStyle="1" w:styleId="BodyTextChar">
    <w:name w:val="Body Text Char"/>
    <w:link w:val="BodyText"/>
    <w:rsid w:val="0094764F"/>
    <w:rPr>
      <w:rFonts w:ascii="Arial" w:hAnsi="Arial"/>
      <w:lang w:eastAsia="zh-CN"/>
    </w:rPr>
  </w:style>
  <w:style w:type="paragraph" w:customStyle="1" w:styleId="B5">
    <w:name w:val="B5"/>
    <w:basedOn w:val="List5"/>
    <w:link w:val="B5Char"/>
    <w:rsid w:val="0094764F"/>
    <w:rPr>
      <w:rFonts w:ascii="Times New Roman" w:hAnsi="Times New Roman"/>
    </w:rPr>
  </w:style>
  <w:style w:type="paragraph" w:customStyle="1" w:styleId="EX">
    <w:name w:val="EX"/>
    <w:basedOn w:val="Normal"/>
    <w:rsid w:val="0094764F"/>
    <w:pPr>
      <w:keepLines/>
      <w:ind w:left="1702" w:hanging="1418"/>
    </w:pPr>
  </w:style>
  <w:style w:type="paragraph" w:customStyle="1" w:styleId="EW">
    <w:name w:val="EW"/>
    <w:basedOn w:val="EX"/>
    <w:rsid w:val="0094764F"/>
    <w:pPr>
      <w:spacing w:after="0"/>
    </w:pPr>
  </w:style>
  <w:style w:type="paragraph" w:customStyle="1" w:styleId="TAL">
    <w:name w:val="TAL"/>
    <w:basedOn w:val="Normal"/>
    <w:link w:val="TALCar"/>
    <w:rsid w:val="0094764F"/>
    <w:pPr>
      <w:keepNext/>
      <w:keepLines/>
      <w:spacing w:after="0"/>
    </w:pPr>
    <w:rPr>
      <w:rFonts w:ascii="Arial" w:hAnsi="Arial"/>
      <w:sz w:val="18"/>
      <w:lang w:val="x-none" w:eastAsia="x-none"/>
    </w:rPr>
  </w:style>
  <w:style w:type="paragraph" w:customStyle="1" w:styleId="TAC">
    <w:name w:val="TAC"/>
    <w:basedOn w:val="TAL"/>
    <w:rsid w:val="0094764F"/>
    <w:pPr>
      <w:jc w:val="center"/>
    </w:pPr>
  </w:style>
  <w:style w:type="paragraph" w:customStyle="1" w:styleId="TAH">
    <w:name w:val="TAH"/>
    <w:basedOn w:val="TAC"/>
    <w:link w:val="TAHCar"/>
    <w:rsid w:val="0094764F"/>
    <w:rPr>
      <w:b/>
    </w:rPr>
  </w:style>
  <w:style w:type="paragraph" w:customStyle="1" w:styleId="TAN">
    <w:name w:val="TAN"/>
    <w:basedOn w:val="TAL"/>
    <w:rsid w:val="0094764F"/>
    <w:pPr>
      <w:ind w:left="851" w:hanging="851"/>
    </w:pPr>
  </w:style>
  <w:style w:type="paragraph" w:customStyle="1" w:styleId="TAR">
    <w:name w:val="TAR"/>
    <w:basedOn w:val="TAL"/>
    <w:rsid w:val="0094764F"/>
    <w:pPr>
      <w:jc w:val="right"/>
    </w:pPr>
  </w:style>
  <w:style w:type="paragraph" w:customStyle="1" w:styleId="TH">
    <w:name w:val="TH"/>
    <w:basedOn w:val="Normal"/>
    <w:link w:val="THChar"/>
    <w:rsid w:val="0094764F"/>
    <w:pPr>
      <w:keepNext/>
      <w:keepLines/>
      <w:spacing w:before="60"/>
      <w:jc w:val="center"/>
    </w:pPr>
    <w:rPr>
      <w:rFonts w:ascii="Arial" w:hAnsi="Arial"/>
      <w:b/>
      <w:lang w:val="x-none" w:eastAsia="x-none"/>
    </w:rPr>
  </w:style>
  <w:style w:type="paragraph" w:customStyle="1" w:styleId="TF">
    <w:name w:val="TF"/>
    <w:basedOn w:val="TH"/>
    <w:link w:val="TFChar"/>
    <w:rsid w:val="0094764F"/>
    <w:pPr>
      <w:keepNext w:val="0"/>
      <w:spacing w:before="0" w:after="240"/>
    </w:pPr>
  </w:style>
  <w:style w:type="paragraph" w:customStyle="1" w:styleId="TT">
    <w:name w:val="TT"/>
    <w:basedOn w:val="Heading1"/>
    <w:next w:val="Normal"/>
    <w:rsid w:val="0094764F"/>
    <w:pPr>
      <w:outlineLvl w:val="9"/>
    </w:pPr>
  </w:style>
  <w:style w:type="paragraph" w:customStyle="1" w:styleId="ZA">
    <w:name w:val="ZA"/>
    <w:rsid w:val="0094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764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764F"/>
  </w:style>
  <w:style w:type="paragraph" w:customStyle="1" w:styleId="ZH">
    <w:name w:val="ZH"/>
    <w:rsid w:val="0094764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764F"/>
    <w:pPr>
      <w:framePr w:hRule="auto" w:wrap="notBeside" w:y="852"/>
    </w:pPr>
    <w:rPr>
      <w:i w:val="0"/>
      <w:sz w:val="40"/>
    </w:rPr>
  </w:style>
  <w:style w:type="paragraph" w:customStyle="1" w:styleId="ZU">
    <w:name w:val="ZU"/>
    <w:rsid w:val="0094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764F"/>
    <w:pPr>
      <w:framePr w:wrap="notBeside" w:y="16161"/>
    </w:pPr>
  </w:style>
  <w:style w:type="paragraph" w:customStyle="1" w:styleId="FP">
    <w:name w:val="FP"/>
    <w:basedOn w:val="Normal"/>
    <w:rsid w:val="0094764F"/>
    <w:pPr>
      <w:spacing w:after="0"/>
    </w:pPr>
  </w:style>
  <w:style w:type="paragraph" w:customStyle="1" w:styleId="Observation">
    <w:name w:val="Observation"/>
    <w:basedOn w:val="Proposal"/>
    <w:qFormat/>
    <w:rsid w:val="0094764F"/>
    <w:pPr>
      <w:numPr>
        <w:numId w:val="13"/>
      </w:numPr>
      <w:ind w:left="1701" w:hanging="1701"/>
    </w:pPr>
    <w:rPr>
      <w:lang w:eastAsia="ja-JP"/>
    </w:rPr>
  </w:style>
  <w:style w:type="paragraph" w:styleId="TableofFigures">
    <w:name w:val="table of figures"/>
    <w:basedOn w:val="BodyText"/>
    <w:next w:val="Normal"/>
    <w:uiPriority w:val="99"/>
    <w:rsid w:val="0094764F"/>
    <w:pPr>
      <w:ind w:left="1701" w:hanging="1701"/>
      <w:jc w:val="left"/>
    </w:pPr>
    <w:rPr>
      <w:b/>
    </w:rPr>
  </w:style>
  <w:style w:type="character" w:customStyle="1" w:styleId="B1Char1">
    <w:name w:val="B1 Char1"/>
    <w:link w:val="B1"/>
    <w:qFormat/>
    <w:rsid w:val="0094764F"/>
    <w:rPr>
      <w:rFonts w:ascii="Times New Roman" w:hAnsi="Times New Roman"/>
      <w:lang w:eastAsia="zh-CN"/>
    </w:rPr>
  </w:style>
  <w:style w:type="character" w:customStyle="1" w:styleId="B2Char">
    <w:name w:val="B2 Char"/>
    <w:link w:val="B2"/>
    <w:qFormat/>
    <w:rsid w:val="0094764F"/>
    <w:rPr>
      <w:rFonts w:ascii="Times New Roman" w:hAnsi="Times New Roman"/>
      <w:lang w:eastAsia="ja-JP"/>
    </w:rPr>
  </w:style>
  <w:style w:type="character" w:customStyle="1" w:styleId="B3Char2">
    <w:name w:val="B3 Char2"/>
    <w:link w:val="B3"/>
    <w:qFormat/>
    <w:rsid w:val="0094764F"/>
    <w:rPr>
      <w:rFonts w:ascii="Times New Roman" w:hAnsi="Times New Roman"/>
      <w:lang w:eastAsia="ja-JP"/>
    </w:rPr>
  </w:style>
  <w:style w:type="character" w:customStyle="1" w:styleId="B4Char">
    <w:name w:val="B4 Char"/>
    <w:link w:val="B4"/>
    <w:rsid w:val="0094764F"/>
    <w:rPr>
      <w:rFonts w:ascii="Times New Roman" w:hAnsi="Times New Roman"/>
      <w:lang w:eastAsia="ja-JP"/>
    </w:rPr>
  </w:style>
  <w:style w:type="character" w:customStyle="1" w:styleId="B5Char">
    <w:name w:val="B5 Char"/>
    <w:link w:val="B5"/>
    <w:rsid w:val="0094764F"/>
    <w:rPr>
      <w:rFonts w:ascii="Times New Roman" w:hAnsi="Times New Roman"/>
      <w:lang w:eastAsia="ja-JP"/>
    </w:rPr>
  </w:style>
  <w:style w:type="paragraph" w:customStyle="1" w:styleId="B6">
    <w:name w:val="B6"/>
    <w:basedOn w:val="B5"/>
    <w:link w:val="B6Char"/>
    <w:rsid w:val="0094764F"/>
    <w:pPr>
      <w:ind w:left="1985"/>
    </w:pPr>
  </w:style>
  <w:style w:type="character" w:customStyle="1" w:styleId="B6Char">
    <w:name w:val="B6 Char"/>
    <w:link w:val="B6"/>
    <w:rsid w:val="0094764F"/>
    <w:rPr>
      <w:rFonts w:ascii="Times New Roman" w:hAnsi="Times New Roman"/>
      <w:lang w:eastAsia="ja-JP"/>
    </w:rPr>
  </w:style>
  <w:style w:type="paragraph" w:customStyle="1" w:styleId="B7">
    <w:name w:val="B7"/>
    <w:basedOn w:val="B6"/>
    <w:link w:val="B7Char"/>
    <w:rsid w:val="0094764F"/>
    <w:pPr>
      <w:ind w:left="2269"/>
    </w:pPr>
  </w:style>
  <w:style w:type="character" w:customStyle="1" w:styleId="B7Char">
    <w:name w:val="B7 Char"/>
    <w:basedOn w:val="B6Char"/>
    <w:link w:val="B7"/>
    <w:rsid w:val="0094764F"/>
    <w:rPr>
      <w:rFonts w:ascii="Times New Roman" w:hAnsi="Times New Roman"/>
      <w:lang w:eastAsia="ja-JP"/>
    </w:rPr>
  </w:style>
  <w:style w:type="paragraph" w:customStyle="1" w:styleId="B8">
    <w:name w:val="B8"/>
    <w:basedOn w:val="B7"/>
    <w:qFormat/>
    <w:rsid w:val="0094764F"/>
    <w:pPr>
      <w:ind w:left="2552"/>
    </w:pPr>
  </w:style>
  <w:style w:type="character" w:customStyle="1" w:styleId="BalloonTextChar">
    <w:name w:val="Balloon Text Char"/>
    <w:link w:val="BalloonText"/>
    <w:rsid w:val="0094764F"/>
    <w:rPr>
      <w:rFonts w:ascii="Segoe UI" w:hAnsi="Segoe UI" w:cs="Segoe UI"/>
      <w:sz w:val="18"/>
      <w:szCs w:val="18"/>
      <w:lang w:eastAsia="ja-JP"/>
    </w:rPr>
  </w:style>
  <w:style w:type="character" w:customStyle="1" w:styleId="CommentTextChar">
    <w:name w:val="Comment Text Char"/>
    <w:link w:val="CommentText"/>
    <w:uiPriority w:val="99"/>
    <w:qFormat/>
    <w:rsid w:val="0094764F"/>
    <w:rPr>
      <w:rFonts w:ascii="Times New Roman" w:hAnsi="Times New Roman"/>
      <w:lang w:eastAsia="ja-JP"/>
    </w:rPr>
  </w:style>
  <w:style w:type="character" w:customStyle="1" w:styleId="CommentSubjectChar">
    <w:name w:val="Comment Subject Char"/>
    <w:link w:val="CommentSubject"/>
    <w:rsid w:val="0094764F"/>
    <w:rPr>
      <w:rFonts w:ascii="Times New Roman" w:hAnsi="Times New Roman"/>
      <w:b/>
      <w:bCs/>
      <w:lang w:eastAsia="ja-JP"/>
    </w:rPr>
  </w:style>
  <w:style w:type="paragraph" w:customStyle="1" w:styleId="CRCoverPage">
    <w:name w:val="CR Cover Page"/>
    <w:link w:val="CRCoverPageZchn"/>
    <w:rsid w:val="0094764F"/>
    <w:pPr>
      <w:spacing w:after="120"/>
    </w:pPr>
    <w:rPr>
      <w:rFonts w:ascii="Arial" w:hAnsi="Arial"/>
      <w:lang w:eastAsia="ko-KR"/>
    </w:rPr>
  </w:style>
  <w:style w:type="character" w:customStyle="1" w:styleId="CRCoverPageZchn">
    <w:name w:val="CR Cover Page Zchn"/>
    <w:link w:val="CRCoverPage"/>
    <w:rsid w:val="0094764F"/>
    <w:rPr>
      <w:rFonts w:ascii="Arial" w:hAnsi="Arial"/>
      <w:lang w:eastAsia="ko-KR"/>
    </w:rPr>
  </w:style>
  <w:style w:type="paragraph" w:customStyle="1" w:styleId="Doc-text2">
    <w:name w:val="Doc-text2"/>
    <w:basedOn w:val="Normal"/>
    <w:link w:val="Doc-text2Char"/>
    <w:qFormat/>
    <w:rsid w:val="0094764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764F"/>
    <w:rPr>
      <w:rFonts w:ascii="Arial" w:eastAsia="MS Mincho" w:hAnsi="Arial"/>
      <w:szCs w:val="24"/>
      <w:lang w:val="x-none" w:eastAsia="x-none"/>
    </w:rPr>
  </w:style>
  <w:style w:type="character" w:customStyle="1" w:styleId="DocumentMapChar">
    <w:name w:val="Document Map Char"/>
    <w:link w:val="DocumentMap"/>
    <w:rsid w:val="0094764F"/>
    <w:rPr>
      <w:rFonts w:ascii="Tahoma" w:hAnsi="Tahoma" w:cs="Tahoma"/>
      <w:shd w:val="clear" w:color="auto" w:fill="000080"/>
      <w:lang w:eastAsia="ja-JP"/>
    </w:rPr>
  </w:style>
  <w:style w:type="paragraph" w:customStyle="1" w:styleId="NO">
    <w:name w:val="NO"/>
    <w:basedOn w:val="Normal"/>
    <w:link w:val="NOChar"/>
    <w:rsid w:val="0094764F"/>
    <w:pPr>
      <w:keepLines/>
      <w:ind w:left="1135" w:hanging="851"/>
    </w:pPr>
  </w:style>
  <w:style w:type="character" w:customStyle="1" w:styleId="NOChar">
    <w:name w:val="NO Char"/>
    <w:link w:val="NO"/>
    <w:qFormat/>
    <w:rsid w:val="0094764F"/>
    <w:rPr>
      <w:rFonts w:ascii="Times New Roman" w:hAnsi="Times New Roman"/>
      <w:lang w:eastAsia="ja-JP"/>
    </w:rPr>
  </w:style>
  <w:style w:type="character" w:customStyle="1" w:styleId="EditorsNoteChar">
    <w:name w:val="Editor's Note Char"/>
    <w:link w:val="EditorsNote"/>
    <w:rsid w:val="0094764F"/>
    <w:rPr>
      <w:rFonts w:ascii="Times New Roman" w:hAnsi="Times New Roman"/>
      <w:color w:val="FF0000"/>
      <w:lang w:val="x-none" w:eastAsia="x-none"/>
    </w:rPr>
  </w:style>
  <w:style w:type="paragraph" w:customStyle="1" w:styleId="EmailDiscussion">
    <w:name w:val="EmailDiscussion"/>
    <w:basedOn w:val="Normal"/>
    <w:next w:val="Normal"/>
    <w:rsid w:val="0094764F"/>
    <w:pPr>
      <w:numPr>
        <w:numId w:val="14"/>
      </w:numPr>
      <w:spacing w:before="40" w:after="0"/>
    </w:pPr>
    <w:rPr>
      <w:rFonts w:ascii="Arial" w:eastAsia="MS Mincho" w:hAnsi="Arial"/>
      <w:b/>
      <w:szCs w:val="24"/>
      <w:lang w:eastAsia="en-GB"/>
    </w:rPr>
  </w:style>
  <w:style w:type="character" w:styleId="Emphasis">
    <w:name w:val="Emphasis"/>
    <w:qFormat/>
    <w:rsid w:val="0094764F"/>
    <w:rPr>
      <w:i/>
      <w:iCs/>
    </w:rPr>
  </w:style>
  <w:style w:type="paragraph" w:customStyle="1" w:styleId="FigureTitle">
    <w:name w:val="Figure_Title"/>
    <w:basedOn w:val="Normal"/>
    <w:next w:val="Normal"/>
    <w:rsid w:val="0094764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764F"/>
    <w:rPr>
      <w:rFonts w:ascii="Arial" w:hAnsi="Arial"/>
      <w:b/>
      <w:noProof/>
      <w:sz w:val="18"/>
      <w:lang w:eastAsia="ja-JP"/>
    </w:rPr>
  </w:style>
  <w:style w:type="character" w:customStyle="1" w:styleId="FooterChar">
    <w:name w:val="Footer Char"/>
    <w:link w:val="Footer"/>
    <w:rsid w:val="0094764F"/>
    <w:rPr>
      <w:rFonts w:ascii="Arial" w:hAnsi="Arial"/>
      <w:b/>
      <w:i/>
      <w:noProof/>
      <w:sz w:val="18"/>
      <w:lang w:eastAsia="ja-JP"/>
    </w:rPr>
  </w:style>
  <w:style w:type="character" w:customStyle="1" w:styleId="FootnoteTextChar">
    <w:name w:val="Footnote Text Char"/>
    <w:link w:val="FootnoteText"/>
    <w:rsid w:val="0094764F"/>
    <w:rPr>
      <w:rFonts w:ascii="Times New Roman" w:hAnsi="Times New Roman"/>
      <w:sz w:val="16"/>
      <w:lang w:eastAsia="ja-JP"/>
    </w:rPr>
  </w:style>
  <w:style w:type="paragraph" w:customStyle="1" w:styleId="Guidance">
    <w:name w:val="Guidance"/>
    <w:basedOn w:val="Normal"/>
    <w:rsid w:val="0094764F"/>
    <w:rPr>
      <w:i/>
      <w:color w:val="0000FF"/>
    </w:rPr>
  </w:style>
  <w:style w:type="character" w:customStyle="1" w:styleId="Heading2Char">
    <w:name w:val="Heading 2 Char"/>
    <w:link w:val="Heading2"/>
    <w:rsid w:val="0094764F"/>
    <w:rPr>
      <w:rFonts w:ascii="Arial" w:hAnsi="Arial"/>
      <w:sz w:val="32"/>
      <w:lang w:eastAsia="ja-JP"/>
    </w:rPr>
  </w:style>
  <w:style w:type="character" w:customStyle="1" w:styleId="Heading3Char">
    <w:name w:val="Heading 3 Char"/>
    <w:link w:val="Heading3"/>
    <w:rsid w:val="0094764F"/>
    <w:rPr>
      <w:rFonts w:ascii="Arial" w:hAnsi="Arial"/>
      <w:sz w:val="28"/>
      <w:lang w:eastAsia="ja-JP"/>
    </w:rPr>
  </w:style>
  <w:style w:type="character" w:customStyle="1" w:styleId="Heading4Char">
    <w:name w:val="Heading 4 Char"/>
    <w:link w:val="Heading4"/>
    <w:rsid w:val="0094764F"/>
    <w:rPr>
      <w:rFonts w:ascii="Arial" w:hAnsi="Arial"/>
      <w:sz w:val="24"/>
      <w:lang w:eastAsia="ja-JP"/>
    </w:rPr>
  </w:style>
  <w:style w:type="character" w:customStyle="1" w:styleId="Heading5Char">
    <w:name w:val="Heading 5 Char"/>
    <w:link w:val="Heading5"/>
    <w:rsid w:val="0094764F"/>
    <w:rPr>
      <w:rFonts w:ascii="Arial" w:hAnsi="Arial"/>
      <w:sz w:val="22"/>
      <w:lang w:eastAsia="ja-JP"/>
    </w:rPr>
  </w:style>
  <w:style w:type="paragraph" w:customStyle="1" w:styleId="H6">
    <w:name w:val="H6"/>
    <w:basedOn w:val="Heading5"/>
    <w:next w:val="Normal"/>
    <w:rsid w:val="0094764F"/>
    <w:pPr>
      <w:ind w:left="1985" w:hanging="1985"/>
      <w:outlineLvl w:val="9"/>
    </w:pPr>
    <w:rPr>
      <w:sz w:val="20"/>
    </w:rPr>
  </w:style>
  <w:style w:type="character" w:customStyle="1" w:styleId="Heading6Char">
    <w:name w:val="Heading 6 Char"/>
    <w:link w:val="Heading6"/>
    <w:rsid w:val="0094764F"/>
    <w:rPr>
      <w:rFonts w:ascii="Arial" w:hAnsi="Arial"/>
      <w:lang w:eastAsia="ja-JP"/>
    </w:rPr>
  </w:style>
  <w:style w:type="character" w:customStyle="1" w:styleId="Heading7Char">
    <w:name w:val="Heading 7 Char"/>
    <w:link w:val="Heading7"/>
    <w:rsid w:val="0094764F"/>
    <w:rPr>
      <w:rFonts w:ascii="Arial" w:hAnsi="Arial"/>
      <w:lang w:eastAsia="ja-JP"/>
    </w:rPr>
  </w:style>
  <w:style w:type="character" w:customStyle="1" w:styleId="Heading8Char">
    <w:name w:val="Heading 8 Char"/>
    <w:link w:val="Heading8"/>
    <w:rsid w:val="0094764F"/>
    <w:rPr>
      <w:rFonts w:ascii="Arial" w:hAnsi="Arial"/>
      <w:sz w:val="36"/>
      <w:lang w:eastAsia="ja-JP"/>
    </w:rPr>
  </w:style>
  <w:style w:type="character" w:customStyle="1" w:styleId="Heading9Char">
    <w:name w:val="Heading 9 Char"/>
    <w:link w:val="Heading9"/>
    <w:rsid w:val="0094764F"/>
    <w:rPr>
      <w:rFonts w:ascii="Arial" w:hAnsi="Arial"/>
      <w:sz w:val="36"/>
      <w:lang w:eastAsia="ja-JP"/>
    </w:rPr>
  </w:style>
  <w:style w:type="character" w:styleId="HTMLCode">
    <w:name w:val="HTML Code"/>
    <w:uiPriority w:val="99"/>
    <w:unhideWhenUsed/>
    <w:rsid w:val="0094764F"/>
    <w:rPr>
      <w:rFonts w:ascii="Courier New" w:eastAsia="Times New Roman" w:hAnsi="Courier New" w:cs="Courier New"/>
      <w:sz w:val="20"/>
      <w:szCs w:val="20"/>
    </w:rPr>
  </w:style>
  <w:style w:type="paragraph" w:styleId="IndexHeading">
    <w:name w:val="index heading"/>
    <w:basedOn w:val="Normal"/>
    <w:next w:val="Normal"/>
    <w:rsid w:val="0094764F"/>
    <w:pPr>
      <w:pBdr>
        <w:top w:val="single" w:sz="12" w:space="0" w:color="auto"/>
      </w:pBdr>
      <w:spacing w:before="360" w:after="240"/>
    </w:pPr>
    <w:rPr>
      <w:b/>
      <w:i/>
      <w:sz w:val="26"/>
      <w:lang w:eastAsia="en-GB"/>
    </w:rPr>
  </w:style>
  <w:style w:type="paragraph" w:customStyle="1" w:styleId="LD">
    <w:name w:val="LD"/>
    <w:rsid w:val="0094764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764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4764F"/>
    <w:rPr>
      <w:rFonts w:ascii="Calibri" w:eastAsia="Calibri" w:hAnsi="Calibri"/>
      <w:sz w:val="22"/>
      <w:szCs w:val="22"/>
      <w:lang w:val="x-none" w:eastAsia="en-US"/>
    </w:rPr>
  </w:style>
  <w:style w:type="paragraph" w:customStyle="1" w:styleId="NF">
    <w:name w:val="NF"/>
    <w:basedOn w:val="NO"/>
    <w:rsid w:val="0094764F"/>
    <w:pPr>
      <w:keepNext/>
      <w:spacing w:after="0"/>
    </w:pPr>
    <w:rPr>
      <w:rFonts w:ascii="Arial" w:hAnsi="Arial"/>
      <w:sz w:val="18"/>
    </w:rPr>
  </w:style>
  <w:style w:type="paragraph" w:customStyle="1" w:styleId="NW">
    <w:name w:val="NW"/>
    <w:basedOn w:val="NO"/>
    <w:rsid w:val="0094764F"/>
    <w:pPr>
      <w:spacing w:after="0"/>
    </w:pPr>
  </w:style>
  <w:style w:type="paragraph" w:customStyle="1" w:styleId="PL">
    <w:name w:val="PL"/>
    <w:link w:val="PLChar"/>
    <w:qFormat/>
    <w:rsid w:val="0094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764F"/>
    <w:rPr>
      <w:rFonts w:ascii="Courier New" w:eastAsia="Batang" w:hAnsi="Courier New"/>
      <w:noProof/>
      <w:sz w:val="16"/>
      <w:shd w:val="clear" w:color="auto" w:fill="E6E6E6"/>
      <w:lang w:eastAsia="sv-SE"/>
    </w:rPr>
  </w:style>
  <w:style w:type="paragraph" w:styleId="PlainText">
    <w:name w:val="Plain Text"/>
    <w:basedOn w:val="Normal"/>
    <w:link w:val="PlainTextChar"/>
    <w:rsid w:val="0094764F"/>
    <w:rPr>
      <w:rFonts w:ascii="Courier New" w:hAnsi="Courier New"/>
      <w:lang w:val="nb-NO"/>
    </w:rPr>
  </w:style>
  <w:style w:type="character" w:customStyle="1" w:styleId="PlainTextChar">
    <w:name w:val="Plain Text Char"/>
    <w:link w:val="PlainText"/>
    <w:rsid w:val="0094764F"/>
    <w:rPr>
      <w:rFonts w:ascii="Courier New" w:hAnsi="Courier New"/>
      <w:lang w:val="nb-NO" w:eastAsia="ja-JP"/>
    </w:rPr>
  </w:style>
  <w:style w:type="character" w:styleId="Strong">
    <w:name w:val="Strong"/>
    <w:uiPriority w:val="22"/>
    <w:qFormat/>
    <w:rsid w:val="0094764F"/>
    <w:rPr>
      <w:b/>
      <w:bCs/>
    </w:rPr>
  </w:style>
  <w:style w:type="table" w:styleId="TableGrid">
    <w:name w:val="Table Grid"/>
    <w:basedOn w:val="TableNormal"/>
    <w:uiPriority w:val="39"/>
    <w:rsid w:val="0094764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764F"/>
    <w:rPr>
      <w:rFonts w:ascii="Arial" w:hAnsi="Arial"/>
      <w:sz w:val="18"/>
      <w:lang w:val="x-none" w:eastAsia="x-none"/>
    </w:rPr>
  </w:style>
  <w:style w:type="character" w:customStyle="1" w:styleId="TAHCar">
    <w:name w:val="TAH Car"/>
    <w:link w:val="TAH"/>
    <w:locked/>
    <w:rsid w:val="0094764F"/>
    <w:rPr>
      <w:rFonts w:ascii="Arial" w:hAnsi="Arial"/>
      <w:b/>
      <w:sz w:val="18"/>
      <w:lang w:val="x-none" w:eastAsia="x-none"/>
    </w:rPr>
  </w:style>
  <w:style w:type="character" w:customStyle="1" w:styleId="THChar">
    <w:name w:val="TH Char"/>
    <w:link w:val="TH"/>
    <w:rsid w:val="0094764F"/>
    <w:rPr>
      <w:rFonts w:ascii="Arial" w:hAnsi="Arial"/>
      <w:b/>
      <w:lang w:val="x-none" w:eastAsia="x-none"/>
    </w:rPr>
  </w:style>
  <w:style w:type="paragraph" w:customStyle="1" w:styleId="TAJ">
    <w:name w:val="TAJ"/>
    <w:basedOn w:val="TH"/>
    <w:rsid w:val="0094764F"/>
  </w:style>
  <w:style w:type="paragraph" w:customStyle="1" w:styleId="TALCharChar">
    <w:name w:val="TAL Char Char"/>
    <w:basedOn w:val="Normal"/>
    <w:link w:val="TALCharCharChar"/>
    <w:rsid w:val="0094764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764F"/>
    <w:rPr>
      <w:rFonts w:ascii="Arial" w:eastAsia="Malgun Gothic" w:hAnsi="Arial"/>
      <w:sz w:val="18"/>
      <w:lang w:val="x-none" w:eastAsia="x-none"/>
    </w:rPr>
  </w:style>
  <w:style w:type="character" w:customStyle="1" w:styleId="TFChar">
    <w:name w:val="TF Char"/>
    <w:link w:val="TF"/>
    <w:rsid w:val="0094764F"/>
    <w:rPr>
      <w:rFonts w:ascii="Arial" w:hAnsi="Arial"/>
      <w:b/>
      <w:lang w:val="x-none" w:eastAsia="x-none"/>
    </w:rPr>
  </w:style>
  <w:style w:type="paragraph" w:styleId="ListContinue">
    <w:name w:val="List Continue"/>
    <w:basedOn w:val="Normal"/>
    <w:rsid w:val="0094764F"/>
    <w:pPr>
      <w:spacing w:after="120"/>
      <w:ind w:left="283"/>
      <w:contextualSpacing/>
    </w:pPr>
    <w:rPr>
      <w:rFonts w:ascii="Arial" w:hAnsi="Arial"/>
    </w:rPr>
  </w:style>
  <w:style w:type="paragraph" w:styleId="ListContinue2">
    <w:name w:val="List Continue 2"/>
    <w:basedOn w:val="Normal"/>
    <w:rsid w:val="0094764F"/>
    <w:pPr>
      <w:spacing w:after="120"/>
      <w:ind w:left="566"/>
      <w:contextualSpacing/>
    </w:pPr>
    <w:rPr>
      <w:rFonts w:ascii="Arial" w:hAnsi="Arial"/>
    </w:rPr>
  </w:style>
  <w:style w:type="paragraph" w:styleId="ListNumber3">
    <w:name w:val="List Number 3"/>
    <w:basedOn w:val="ListNumber2"/>
    <w:rsid w:val="0094764F"/>
    <w:pPr>
      <w:numPr>
        <w:numId w:val="10"/>
      </w:numPr>
      <w:contextualSpacing/>
    </w:pPr>
  </w:style>
  <w:style w:type="character" w:styleId="UnresolvedMention">
    <w:name w:val="Unresolved Mention"/>
    <w:basedOn w:val="DefaultParagraphFont"/>
    <w:uiPriority w:val="99"/>
    <w:semiHidden/>
    <w:unhideWhenUsed/>
    <w:rsid w:val="0094764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97598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5NUHHDQN7SK2-1476151046-35138</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https://ericsson.sharepoint.com/sites/star/_layouts/15/DocIdRedir.aspx?ID=5NUHHDQN7SK2-1476151046-35138</Url>
      <Description>5NUHHDQN7SK2-1476151046-35138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SharedWithUsers xmlns="f166a696-7b5b-4ccd-9f0c-ffde0cceec81">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E5881-EAE9-4516-917A-87078A0569F6}">
  <ds:schemaRefs>
    <ds:schemaRef ds:uri="Microsoft.SharePoint.Taxonomy.ContentTypeSync"/>
  </ds:schemaRefs>
</ds:datastoreItem>
</file>

<file path=customXml/itemProps2.xml><?xml version="1.0" encoding="utf-8"?>
<ds:datastoreItem xmlns:ds="http://schemas.openxmlformats.org/officeDocument/2006/customXml" ds:itemID="{57CC6C84-7EC2-48AA-8491-08F79F192729}">
  <ds:schemaRefs>
    <ds:schemaRef ds:uri="http://schemas.microsoft.com/sharepoint/v3/contenttype/forms"/>
  </ds:schemaRefs>
</ds:datastoreItem>
</file>

<file path=customXml/itemProps3.xml><?xml version="1.0" encoding="utf-8"?>
<ds:datastoreItem xmlns:ds="http://schemas.openxmlformats.org/officeDocument/2006/customXml" ds:itemID="{04B920E7-A03A-4FC5-87C5-E5C7B347AB41}">
  <ds:schemaRefs>
    <ds:schemaRef ds:uri="http://schemas.microsoft.com/sharepoint/events"/>
  </ds:schemaRefs>
</ds:datastoreItem>
</file>

<file path=customXml/itemProps4.xml><?xml version="1.0" encoding="utf-8"?>
<ds:datastoreItem xmlns:ds="http://schemas.openxmlformats.org/officeDocument/2006/customXml" ds:itemID="{766B61F2-4C71-4B49-A53A-F4EE5D4F640D}">
  <ds:schemaRefs>
    <ds:schemaRef ds:uri="http://schemas.microsoft.com/office/2006/documentManagement/types"/>
    <ds:schemaRef ds:uri="d8762117-8292-4133-b1c7-eab5c6487cfd"/>
    <ds:schemaRef ds:uri="http://schemas.microsoft.com/sharepoint/v4"/>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f166a696-7b5b-4ccd-9f0c-ffde0cceec81"/>
    <ds:schemaRef ds:uri="611109f9-ed58-4498-a270-1fb2086a5321"/>
    <ds:schemaRef ds:uri="http://www.w3.org/XML/1998/namespace"/>
  </ds:schemaRefs>
</ds:datastoreItem>
</file>

<file path=customXml/itemProps5.xml><?xml version="1.0" encoding="utf-8"?>
<ds:datastoreItem xmlns:ds="http://schemas.openxmlformats.org/officeDocument/2006/customXml" ds:itemID="{52E1F061-6DA4-4C31-86D7-F9A19155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33210B-4DD6-4866-90B4-206AC25E7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7088</TotalTime>
  <Pages>4</Pages>
  <Words>1408</Words>
  <Characters>7565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8956</CharactersWithSpaces>
  <SharedDoc>false</SharedDoc>
  <HLinks>
    <vt:vector size="30" baseType="variant">
      <vt:variant>
        <vt:i4>2424844</vt:i4>
      </vt:variant>
      <vt:variant>
        <vt:i4>42</vt:i4>
      </vt:variant>
      <vt:variant>
        <vt:i4>0</vt:i4>
      </vt:variant>
      <vt:variant>
        <vt:i4>5</vt:i4>
      </vt:variant>
      <vt:variant>
        <vt:lpwstr>http://www.3gpp.org/ftp/tsg_ran/TSG_RAN/TSGR_81/Docs/RP-181674.zip</vt:lpwstr>
      </vt:variant>
      <vt:variant>
        <vt:lpwstr/>
      </vt:variant>
      <vt:variant>
        <vt:i4>2555916</vt:i4>
      </vt:variant>
      <vt:variant>
        <vt:i4>39</vt:i4>
      </vt:variant>
      <vt:variant>
        <vt:i4>0</vt:i4>
      </vt:variant>
      <vt:variant>
        <vt:i4>5</vt:i4>
      </vt:variant>
      <vt:variant>
        <vt:lpwstr>http://www.3gpp.org/ftp/tsg_ran/TSG_RAN/TSGR_81/Docs/RP-181878.zip</vt:lpwstr>
      </vt:variant>
      <vt:variant>
        <vt:lpwstr/>
      </vt:variant>
      <vt:variant>
        <vt:i4>1638450</vt:i4>
      </vt:variant>
      <vt:variant>
        <vt:i4>35</vt:i4>
      </vt:variant>
      <vt:variant>
        <vt:i4>0</vt:i4>
      </vt:variant>
      <vt:variant>
        <vt:i4>5</vt:i4>
      </vt:variant>
      <vt:variant>
        <vt:lpwstr/>
      </vt:variant>
      <vt:variant>
        <vt:lpwstr>_Toc528882763</vt:lpwstr>
      </vt:variant>
      <vt:variant>
        <vt:i4>1638450</vt:i4>
      </vt:variant>
      <vt:variant>
        <vt:i4>29</vt:i4>
      </vt:variant>
      <vt:variant>
        <vt:i4>0</vt:i4>
      </vt:variant>
      <vt:variant>
        <vt:i4>5</vt:i4>
      </vt:variant>
      <vt:variant>
        <vt:lpwstr/>
      </vt:variant>
      <vt:variant>
        <vt:lpwstr>_Toc528882761</vt:lpwstr>
      </vt:variant>
      <vt:variant>
        <vt:i4>1638450</vt:i4>
      </vt:variant>
      <vt:variant>
        <vt:i4>26</vt:i4>
      </vt:variant>
      <vt:variant>
        <vt:i4>0</vt:i4>
      </vt:variant>
      <vt:variant>
        <vt:i4>5</vt:i4>
      </vt:variant>
      <vt:variant>
        <vt:lpwstr/>
      </vt:variant>
      <vt:variant>
        <vt:lpwstr>_Toc528882760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Emre Yavuz</cp:lastModifiedBy>
  <cp:revision>317</cp:revision>
  <cp:lastPrinted>2008-01-31T08:09:00Z</cp:lastPrinted>
  <dcterms:created xsi:type="dcterms:W3CDTF">2018-10-21T14:32:00Z</dcterms:created>
  <dcterms:modified xsi:type="dcterms:W3CDTF">2018-11-02T03:05:00Z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36cd6347-9d34-463a-b327-9c2d94edc018</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ies>
</file>